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CC" w:rsidRDefault="007947CC" w:rsidP="005A7EE6">
      <w:pPr>
        <w:spacing w:after="0" w:line="240" w:lineRule="auto"/>
        <w:jc w:val="center"/>
        <w:rPr>
          <w:b/>
          <w:sz w:val="28"/>
          <w:szCs w:val="28"/>
        </w:rPr>
      </w:pPr>
    </w:p>
    <w:p w:rsidR="00E83E48" w:rsidRDefault="005A7EE6" w:rsidP="007947CC">
      <w:pPr>
        <w:jc w:val="center"/>
        <w:rPr>
          <w:b/>
          <w:sz w:val="28"/>
          <w:szCs w:val="28"/>
        </w:rPr>
      </w:pPr>
      <w:r w:rsidRPr="005A7EE6">
        <w:rPr>
          <w:b/>
          <w:sz w:val="28"/>
          <w:szCs w:val="28"/>
        </w:rPr>
        <w:t>Property Visit Information</w:t>
      </w:r>
    </w:p>
    <w:p w:rsidR="00E74475" w:rsidRDefault="00E74475" w:rsidP="00E74475">
      <w:pPr>
        <w:spacing w:after="0" w:line="240" w:lineRule="auto"/>
        <w:rPr>
          <w:b/>
          <w:sz w:val="28"/>
          <w:szCs w:val="28"/>
        </w:rPr>
      </w:pPr>
    </w:p>
    <w:p w:rsidR="00FC195B" w:rsidRDefault="00EB4C8F" w:rsidP="00E74475">
      <w:pPr>
        <w:spacing w:after="0" w:line="240" w:lineRule="auto"/>
        <w:rPr>
          <w:sz w:val="24"/>
          <w:szCs w:val="24"/>
        </w:rPr>
      </w:pPr>
      <w:r>
        <w:rPr>
          <w:sz w:val="24"/>
          <w:szCs w:val="24"/>
        </w:rPr>
        <w:t xml:space="preserve">View the </w:t>
      </w:r>
      <w:proofErr w:type="spellStart"/>
      <w:r>
        <w:rPr>
          <w:sz w:val="24"/>
          <w:szCs w:val="24"/>
        </w:rPr>
        <w:t>Namakan</w:t>
      </w:r>
      <w:proofErr w:type="spellEnd"/>
      <w:r>
        <w:rPr>
          <w:sz w:val="24"/>
          <w:szCs w:val="24"/>
        </w:rPr>
        <w:t xml:space="preserve"> Basin Comprehensive Wastewater </w:t>
      </w:r>
      <w:r w:rsidR="00FC195B">
        <w:rPr>
          <w:sz w:val="24"/>
          <w:szCs w:val="24"/>
        </w:rPr>
        <w:t xml:space="preserve">Plan:  </w:t>
      </w:r>
    </w:p>
    <w:p w:rsidR="00E74475" w:rsidRPr="00E74475" w:rsidRDefault="006169CE" w:rsidP="00E74475">
      <w:pPr>
        <w:spacing w:after="0" w:line="240" w:lineRule="auto"/>
        <w:rPr>
          <w:sz w:val="24"/>
          <w:szCs w:val="24"/>
        </w:rPr>
      </w:pPr>
      <w:hyperlink r:id="rId5" w:history="1">
        <w:r w:rsidR="00FC195B" w:rsidRPr="00CA3B0C">
          <w:rPr>
            <w:rStyle w:val="Hyperlink"/>
            <w:sz w:val="24"/>
            <w:szCs w:val="24"/>
          </w:rPr>
          <w:t>www.kabtownship.org</w:t>
        </w:r>
      </w:hyperlink>
      <w:r w:rsidR="00FC195B">
        <w:rPr>
          <w:sz w:val="24"/>
          <w:szCs w:val="24"/>
        </w:rPr>
        <w:t xml:space="preserve">  - </w:t>
      </w:r>
      <w:proofErr w:type="spellStart"/>
      <w:r w:rsidR="00FC195B">
        <w:rPr>
          <w:sz w:val="24"/>
          <w:szCs w:val="24"/>
        </w:rPr>
        <w:t>Kabetogama</w:t>
      </w:r>
      <w:proofErr w:type="spellEnd"/>
      <w:r w:rsidR="00FC195B">
        <w:rPr>
          <w:sz w:val="24"/>
          <w:szCs w:val="24"/>
        </w:rPr>
        <w:t xml:space="preserve"> Clean Water Initiative – Maps and Documents, Draft Comprehensive Wastewater Plan.</w:t>
      </w:r>
    </w:p>
    <w:p w:rsidR="00E74475" w:rsidRDefault="00321AD4" w:rsidP="005A7EE6">
      <w:pPr>
        <w:spacing w:after="0" w:line="240" w:lineRule="auto"/>
        <w:rPr>
          <w:b/>
          <w:sz w:val="24"/>
          <w:szCs w:val="24"/>
        </w:rPr>
      </w:pPr>
      <w:r>
        <w:rPr>
          <w:b/>
          <w:sz w:val="24"/>
          <w:szCs w:val="24"/>
        </w:rPr>
        <w:t xml:space="preserve"> </w:t>
      </w:r>
    </w:p>
    <w:p w:rsidR="005A7EE6" w:rsidRDefault="00321AD4" w:rsidP="005A7EE6">
      <w:pPr>
        <w:spacing w:after="0" w:line="240" w:lineRule="auto"/>
        <w:rPr>
          <w:sz w:val="24"/>
          <w:szCs w:val="24"/>
        </w:rPr>
      </w:pPr>
      <w:r w:rsidRPr="00A32B0E">
        <w:rPr>
          <w:b/>
          <w:sz w:val="24"/>
          <w:szCs w:val="24"/>
        </w:rPr>
        <w:t>1.</w:t>
      </w:r>
      <w:r>
        <w:rPr>
          <w:sz w:val="24"/>
          <w:szCs w:val="24"/>
        </w:rPr>
        <w:t xml:space="preserve">  </w:t>
      </w:r>
      <w:r w:rsidR="000F0E97">
        <w:rPr>
          <w:sz w:val="24"/>
          <w:szCs w:val="24"/>
        </w:rPr>
        <w:tab/>
      </w:r>
      <w:r w:rsidRPr="00BB03E9">
        <w:rPr>
          <w:sz w:val="32"/>
          <w:szCs w:val="32"/>
          <w:u w:val="single"/>
        </w:rPr>
        <w:t>Reason for the visit</w:t>
      </w:r>
    </w:p>
    <w:p w:rsidR="00321AD4" w:rsidRDefault="00321AD4" w:rsidP="00321AD4">
      <w:pPr>
        <w:pStyle w:val="ListParagraph"/>
        <w:numPr>
          <w:ilvl w:val="0"/>
          <w:numId w:val="1"/>
        </w:numPr>
        <w:spacing w:after="0" w:line="240" w:lineRule="auto"/>
        <w:rPr>
          <w:sz w:val="24"/>
          <w:szCs w:val="24"/>
        </w:rPr>
      </w:pPr>
      <w:r>
        <w:rPr>
          <w:sz w:val="24"/>
          <w:szCs w:val="24"/>
        </w:rPr>
        <w:t xml:space="preserve">Raise awareness of wastewater infrastructure problem in </w:t>
      </w:r>
      <w:proofErr w:type="spellStart"/>
      <w:r>
        <w:rPr>
          <w:sz w:val="24"/>
          <w:szCs w:val="24"/>
        </w:rPr>
        <w:t>Kabetogama</w:t>
      </w:r>
      <w:proofErr w:type="spellEnd"/>
      <w:r w:rsidR="009C46E9">
        <w:rPr>
          <w:sz w:val="24"/>
          <w:szCs w:val="24"/>
        </w:rPr>
        <w:t>.  Effluent from existing community sewer infrastructure is reaching our lake and degrading our environment.</w:t>
      </w:r>
    </w:p>
    <w:p w:rsidR="00E74475" w:rsidRDefault="00E74475" w:rsidP="00E74475">
      <w:pPr>
        <w:pStyle w:val="ListParagraph"/>
        <w:numPr>
          <w:ilvl w:val="0"/>
          <w:numId w:val="3"/>
        </w:numPr>
        <w:spacing w:after="0" w:line="240" w:lineRule="auto"/>
        <w:rPr>
          <w:sz w:val="24"/>
          <w:szCs w:val="24"/>
        </w:rPr>
      </w:pPr>
      <w:r>
        <w:rPr>
          <w:sz w:val="24"/>
          <w:szCs w:val="24"/>
        </w:rPr>
        <w:t xml:space="preserve">The majority of existing wastewater infrastructure in our community is at some level of noncompliance.  (77% - 2010 comprehensive wastewater plan) </w:t>
      </w:r>
    </w:p>
    <w:p w:rsidR="00E74475" w:rsidRDefault="00E74475" w:rsidP="00E74475">
      <w:pPr>
        <w:pStyle w:val="ListParagraph"/>
        <w:numPr>
          <w:ilvl w:val="0"/>
          <w:numId w:val="1"/>
        </w:numPr>
        <w:spacing w:after="0" w:line="240" w:lineRule="auto"/>
        <w:rPr>
          <w:sz w:val="24"/>
          <w:szCs w:val="24"/>
        </w:rPr>
      </w:pPr>
      <w:r>
        <w:rPr>
          <w:sz w:val="24"/>
          <w:szCs w:val="24"/>
        </w:rPr>
        <w:t>To talk about property owner’s responsibility for maintaining a compliant wastewater treatment system.</w:t>
      </w:r>
    </w:p>
    <w:p w:rsidR="00E74475" w:rsidRDefault="00E74475" w:rsidP="00E74475">
      <w:pPr>
        <w:pStyle w:val="ListParagraph"/>
        <w:numPr>
          <w:ilvl w:val="0"/>
          <w:numId w:val="1"/>
        </w:numPr>
        <w:spacing w:after="0" w:line="240" w:lineRule="auto"/>
        <w:rPr>
          <w:sz w:val="24"/>
          <w:szCs w:val="24"/>
        </w:rPr>
      </w:pPr>
      <w:r>
        <w:rPr>
          <w:sz w:val="24"/>
          <w:szCs w:val="24"/>
        </w:rPr>
        <w:t>To talk about property owners personal awareness of the impact of a noncompliant system on the environment.</w:t>
      </w:r>
    </w:p>
    <w:p w:rsidR="00E74475" w:rsidRDefault="00E74475" w:rsidP="00E74475">
      <w:pPr>
        <w:pStyle w:val="ListParagraph"/>
        <w:numPr>
          <w:ilvl w:val="0"/>
          <w:numId w:val="1"/>
        </w:numPr>
        <w:spacing w:after="0" w:line="240" w:lineRule="auto"/>
        <w:rPr>
          <w:sz w:val="24"/>
          <w:szCs w:val="24"/>
        </w:rPr>
      </w:pPr>
      <w:r>
        <w:rPr>
          <w:sz w:val="24"/>
          <w:szCs w:val="24"/>
        </w:rPr>
        <w:t>To talk about problems many property owners face in constructing and/or maintaining a compliant system on their properties</w:t>
      </w:r>
      <w:r w:rsidR="0044453B">
        <w:rPr>
          <w:sz w:val="24"/>
          <w:szCs w:val="24"/>
        </w:rPr>
        <w:t>.</w:t>
      </w:r>
    </w:p>
    <w:p w:rsidR="001E7F56" w:rsidRPr="00E74475" w:rsidRDefault="001E7F56" w:rsidP="00E74475">
      <w:pPr>
        <w:pStyle w:val="ListParagraph"/>
        <w:numPr>
          <w:ilvl w:val="0"/>
          <w:numId w:val="1"/>
        </w:numPr>
        <w:spacing w:after="0" w:line="240" w:lineRule="auto"/>
        <w:rPr>
          <w:sz w:val="24"/>
          <w:szCs w:val="24"/>
        </w:rPr>
      </w:pPr>
      <w:r>
        <w:rPr>
          <w:sz w:val="24"/>
          <w:szCs w:val="24"/>
        </w:rPr>
        <w:t xml:space="preserve">To communicate that the conclusion of the 2010 Comprehensive Wastewater Plan that the best and in many situations, the only alternative to comprehensively address our wastewater infrastructure problem is the community sewer system approach. This approach is supported by the </w:t>
      </w:r>
      <w:proofErr w:type="spellStart"/>
      <w:r>
        <w:rPr>
          <w:sz w:val="24"/>
          <w:szCs w:val="24"/>
        </w:rPr>
        <w:t>Kabetogama</w:t>
      </w:r>
      <w:proofErr w:type="spellEnd"/>
      <w:r>
        <w:rPr>
          <w:sz w:val="24"/>
          <w:szCs w:val="24"/>
        </w:rPr>
        <w:t xml:space="preserve"> Township Board. </w:t>
      </w:r>
    </w:p>
    <w:p w:rsidR="00321AD4" w:rsidRDefault="00321AD4" w:rsidP="00321AD4">
      <w:pPr>
        <w:pStyle w:val="ListParagraph"/>
        <w:numPr>
          <w:ilvl w:val="0"/>
          <w:numId w:val="1"/>
        </w:numPr>
        <w:spacing w:after="0" w:line="240" w:lineRule="auto"/>
        <w:rPr>
          <w:sz w:val="24"/>
          <w:szCs w:val="24"/>
        </w:rPr>
      </w:pPr>
      <w:r>
        <w:rPr>
          <w:sz w:val="24"/>
          <w:szCs w:val="24"/>
        </w:rPr>
        <w:t xml:space="preserve">To encourage </w:t>
      </w:r>
      <w:r w:rsidR="00E62C5D">
        <w:rPr>
          <w:sz w:val="24"/>
          <w:szCs w:val="24"/>
        </w:rPr>
        <w:t>the</w:t>
      </w:r>
      <w:r>
        <w:rPr>
          <w:sz w:val="24"/>
          <w:szCs w:val="24"/>
        </w:rPr>
        <w:t xml:space="preserve"> property owner, along with neighbors, to support and sign a petition to the </w:t>
      </w:r>
      <w:proofErr w:type="spellStart"/>
      <w:r>
        <w:rPr>
          <w:sz w:val="24"/>
          <w:szCs w:val="24"/>
        </w:rPr>
        <w:t>Kabetogama</w:t>
      </w:r>
      <w:proofErr w:type="spellEnd"/>
      <w:r>
        <w:rPr>
          <w:sz w:val="24"/>
          <w:szCs w:val="24"/>
        </w:rPr>
        <w:t xml:space="preserve"> Township Board, to form a subordinate service district for the purpose of:</w:t>
      </w:r>
    </w:p>
    <w:p w:rsidR="00E74475" w:rsidRDefault="00E74475" w:rsidP="00E74475">
      <w:pPr>
        <w:pStyle w:val="ListParagraph"/>
        <w:numPr>
          <w:ilvl w:val="0"/>
          <w:numId w:val="3"/>
        </w:numPr>
        <w:spacing w:after="0" w:line="240" w:lineRule="auto"/>
        <w:rPr>
          <w:sz w:val="24"/>
          <w:szCs w:val="24"/>
        </w:rPr>
      </w:pPr>
      <w:r>
        <w:rPr>
          <w:sz w:val="24"/>
          <w:szCs w:val="24"/>
        </w:rPr>
        <w:t xml:space="preserve">Organizing a </w:t>
      </w:r>
      <w:r w:rsidR="00BD3C73">
        <w:rPr>
          <w:sz w:val="24"/>
          <w:szCs w:val="24"/>
        </w:rPr>
        <w:t xml:space="preserve">Service Area </w:t>
      </w:r>
      <w:r>
        <w:rPr>
          <w:sz w:val="24"/>
          <w:szCs w:val="24"/>
        </w:rPr>
        <w:t xml:space="preserve">of property owners into a legal entity </w:t>
      </w:r>
      <w:r w:rsidR="0044453B">
        <w:rPr>
          <w:sz w:val="24"/>
          <w:szCs w:val="24"/>
        </w:rPr>
        <w:t xml:space="preserve">(subordinate sanitary sewer district) </w:t>
      </w:r>
      <w:r>
        <w:rPr>
          <w:sz w:val="24"/>
          <w:szCs w:val="24"/>
        </w:rPr>
        <w:t>supported by a unit of government with levy authority (Township)</w:t>
      </w:r>
      <w:r w:rsidR="0044453B">
        <w:rPr>
          <w:sz w:val="24"/>
          <w:szCs w:val="24"/>
        </w:rPr>
        <w:t>,</w:t>
      </w:r>
      <w:r>
        <w:rPr>
          <w:sz w:val="24"/>
          <w:szCs w:val="24"/>
        </w:rPr>
        <w:t xml:space="preserve"> to plan for, construct and operate a community wastewater collection and treatment system for </w:t>
      </w:r>
      <w:r w:rsidR="00BD3C73">
        <w:rPr>
          <w:sz w:val="24"/>
          <w:szCs w:val="24"/>
        </w:rPr>
        <w:t>the</w:t>
      </w:r>
      <w:r>
        <w:rPr>
          <w:sz w:val="24"/>
          <w:szCs w:val="24"/>
        </w:rPr>
        <w:t xml:space="preserve"> property owners</w:t>
      </w:r>
      <w:r w:rsidR="00BD3C73">
        <w:rPr>
          <w:sz w:val="24"/>
          <w:szCs w:val="24"/>
        </w:rPr>
        <w:t xml:space="preserve"> of that Service Area</w:t>
      </w:r>
      <w:r>
        <w:rPr>
          <w:sz w:val="24"/>
          <w:szCs w:val="24"/>
        </w:rPr>
        <w:t xml:space="preserve">. </w:t>
      </w:r>
    </w:p>
    <w:p w:rsidR="0044453B" w:rsidRDefault="0044453B" w:rsidP="000F0E97">
      <w:pPr>
        <w:spacing w:after="0" w:line="240" w:lineRule="auto"/>
        <w:rPr>
          <w:sz w:val="24"/>
          <w:szCs w:val="24"/>
        </w:rPr>
      </w:pPr>
    </w:p>
    <w:p w:rsidR="000F0E97" w:rsidRDefault="000F0E97" w:rsidP="000F0E97">
      <w:pPr>
        <w:spacing w:after="0" w:line="240" w:lineRule="auto"/>
        <w:rPr>
          <w:sz w:val="24"/>
          <w:szCs w:val="24"/>
        </w:rPr>
      </w:pPr>
      <w:r w:rsidRPr="00A32B0E">
        <w:rPr>
          <w:b/>
          <w:sz w:val="24"/>
          <w:szCs w:val="24"/>
        </w:rPr>
        <w:t xml:space="preserve">2. </w:t>
      </w:r>
      <w:r>
        <w:rPr>
          <w:sz w:val="24"/>
          <w:szCs w:val="24"/>
        </w:rPr>
        <w:tab/>
      </w:r>
      <w:r w:rsidRPr="00BB03E9">
        <w:rPr>
          <w:sz w:val="32"/>
          <w:szCs w:val="32"/>
          <w:u w:val="single"/>
        </w:rPr>
        <w:t>Service Area and Individual property Information</w:t>
      </w:r>
      <w:r>
        <w:rPr>
          <w:sz w:val="24"/>
          <w:szCs w:val="24"/>
        </w:rPr>
        <w:t xml:space="preserve"> </w:t>
      </w:r>
    </w:p>
    <w:p w:rsidR="000F0E97" w:rsidRDefault="000F0E97" w:rsidP="000F0E97">
      <w:pPr>
        <w:pStyle w:val="ListParagraph"/>
        <w:numPr>
          <w:ilvl w:val="0"/>
          <w:numId w:val="4"/>
        </w:numPr>
        <w:spacing w:after="0" w:line="240" w:lineRule="auto"/>
        <w:rPr>
          <w:sz w:val="24"/>
          <w:szCs w:val="24"/>
        </w:rPr>
      </w:pPr>
      <w:r>
        <w:rPr>
          <w:sz w:val="24"/>
          <w:szCs w:val="24"/>
        </w:rPr>
        <w:t xml:space="preserve">You are in </w:t>
      </w:r>
      <w:r w:rsidR="00B4710F">
        <w:rPr>
          <w:sz w:val="24"/>
          <w:szCs w:val="24"/>
        </w:rPr>
        <w:t xml:space="preserve">proposed </w:t>
      </w:r>
      <w:r>
        <w:rPr>
          <w:sz w:val="24"/>
          <w:szCs w:val="24"/>
        </w:rPr>
        <w:t>Service</w:t>
      </w:r>
      <w:r w:rsidR="00D73009">
        <w:rPr>
          <w:sz w:val="24"/>
          <w:szCs w:val="24"/>
        </w:rPr>
        <w:t xml:space="preserve"> ___    </w:t>
      </w:r>
      <w:r w:rsidR="00436A65">
        <w:rPr>
          <w:sz w:val="24"/>
          <w:szCs w:val="24"/>
        </w:rPr>
        <w:t>.</w:t>
      </w:r>
      <w:r>
        <w:rPr>
          <w:sz w:val="24"/>
          <w:szCs w:val="24"/>
        </w:rPr>
        <w:t>(map</w:t>
      </w:r>
      <w:r w:rsidR="007F0ADF">
        <w:rPr>
          <w:sz w:val="24"/>
          <w:szCs w:val="24"/>
        </w:rPr>
        <w:t>s attached</w:t>
      </w:r>
      <w:r>
        <w:rPr>
          <w:sz w:val="24"/>
          <w:szCs w:val="24"/>
        </w:rPr>
        <w:t xml:space="preserve">) </w:t>
      </w:r>
    </w:p>
    <w:p w:rsidR="000F0E97" w:rsidRDefault="000F0E97" w:rsidP="000F0E97">
      <w:pPr>
        <w:pStyle w:val="ListParagraph"/>
        <w:numPr>
          <w:ilvl w:val="0"/>
          <w:numId w:val="4"/>
        </w:numPr>
        <w:spacing w:after="0" w:line="240" w:lineRule="auto"/>
        <w:rPr>
          <w:sz w:val="24"/>
          <w:szCs w:val="24"/>
        </w:rPr>
      </w:pPr>
      <w:r>
        <w:rPr>
          <w:sz w:val="24"/>
          <w:szCs w:val="24"/>
        </w:rPr>
        <w:t xml:space="preserve">There are </w:t>
      </w:r>
      <w:r w:rsidR="00D73009">
        <w:rPr>
          <w:sz w:val="24"/>
          <w:szCs w:val="24"/>
        </w:rPr>
        <w:t>__</w:t>
      </w:r>
      <w:r>
        <w:rPr>
          <w:sz w:val="24"/>
          <w:szCs w:val="24"/>
        </w:rPr>
        <w:t xml:space="preserve"> </w:t>
      </w:r>
      <w:r w:rsidR="00B4710F">
        <w:rPr>
          <w:sz w:val="24"/>
          <w:szCs w:val="24"/>
        </w:rPr>
        <w:t>waste</w:t>
      </w:r>
      <w:r w:rsidR="003E7C58">
        <w:rPr>
          <w:sz w:val="24"/>
          <w:szCs w:val="24"/>
        </w:rPr>
        <w:t>water</w:t>
      </w:r>
      <w:r w:rsidR="00B4710F">
        <w:rPr>
          <w:sz w:val="24"/>
          <w:szCs w:val="24"/>
        </w:rPr>
        <w:t xml:space="preserve"> </w:t>
      </w:r>
      <w:proofErr w:type="gramStart"/>
      <w:r w:rsidR="00B4710F">
        <w:rPr>
          <w:sz w:val="24"/>
          <w:szCs w:val="24"/>
        </w:rPr>
        <w:t xml:space="preserve">generating  </w:t>
      </w:r>
      <w:r>
        <w:rPr>
          <w:sz w:val="24"/>
          <w:szCs w:val="24"/>
        </w:rPr>
        <w:t>properties</w:t>
      </w:r>
      <w:proofErr w:type="gramEnd"/>
      <w:r>
        <w:rPr>
          <w:sz w:val="24"/>
          <w:szCs w:val="24"/>
        </w:rPr>
        <w:t xml:space="preserve"> in </w:t>
      </w:r>
      <w:r w:rsidR="00436A65">
        <w:rPr>
          <w:sz w:val="24"/>
          <w:szCs w:val="24"/>
        </w:rPr>
        <w:t xml:space="preserve">your </w:t>
      </w:r>
      <w:r w:rsidR="00B4710F">
        <w:rPr>
          <w:sz w:val="24"/>
          <w:szCs w:val="24"/>
        </w:rPr>
        <w:t xml:space="preserve">proposed </w:t>
      </w:r>
      <w:r w:rsidR="00436A65">
        <w:rPr>
          <w:sz w:val="24"/>
          <w:szCs w:val="24"/>
        </w:rPr>
        <w:t>service area</w:t>
      </w:r>
      <w:r w:rsidR="00F8607C">
        <w:rPr>
          <w:sz w:val="24"/>
          <w:szCs w:val="24"/>
        </w:rPr>
        <w:t xml:space="preserve"> (</w:t>
      </w:r>
      <w:r w:rsidR="007F0ADF">
        <w:rPr>
          <w:sz w:val="24"/>
          <w:szCs w:val="24"/>
        </w:rPr>
        <w:t>30</w:t>
      </w:r>
      <w:r w:rsidR="00F8607C">
        <w:rPr>
          <w:sz w:val="24"/>
          <w:szCs w:val="24"/>
        </w:rPr>
        <w:t xml:space="preserve"> owners)</w:t>
      </w:r>
      <w:r w:rsidR="003E7C58">
        <w:rPr>
          <w:sz w:val="24"/>
          <w:szCs w:val="24"/>
        </w:rPr>
        <w:t xml:space="preserve"> </w:t>
      </w:r>
      <w:r w:rsidR="00436A65">
        <w:rPr>
          <w:sz w:val="24"/>
          <w:szCs w:val="24"/>
        </w:rPr>
        <w:t>.</w:t>
      </w:r>
    </w:p>
    <w:p w:rsidR="00FF363D" w:rsidRPr="003E7C58" w:rsidRDefault="00FF363D" w:rsidP="00FF363D">
      <w:pPr>
        <w:pStyle w:val="ListParagraph"/>
        <w:numPr>
          <w:ilvl w:val="0"/>
          <w:numId w:val="4"/>
        </w:numPr>
        <w:spacing w:after="0" w:line="240" w:lineRule="auto"/>
        <w:rPr>
          <w:sz w:val="24"/>
          <w:szCs w:val="24"/>
        </w:rPr>
      </w:pPr>
      <w:r>
        <w:rPr>
          <w:sz w:val="24"/>
          <w:szCs w:val="24"/>
        </w:rPr>
        <w:t xml:space="preserve">Compliance Criteria (see attached:  Table 2 Compliance Criteria Page 10, </w:t>
      </w:r>
      <w:proofErr w:type="spellStart"/>
      <w:r>
        <w:rPr>
          <w:sz w:val="24"/>
          <w:szCs w:val="24"/>
        </w:rPr>
        <w:t>Kabetogama</w:t>
      </w:r>
      <w:proofErr w:type="spellEnd"/>
      <w:r>
        <w:rPr>
          <w:sz w:val="24"/>
          <w:szCs w:val="24"/>
        </w:rPr>
        <w:t xml:space="preserve"> Chart page 12 </w:t>
      </w:r>
      <w:r w:rsidRPr="00B70745">
        <w:rPr>
          <w:i/>
          <w:sz w:val="24"/>
          <w:szCs w:val="24"/>
        </w:rPr>
        <w:t xml:space="preserve">Comprehensive Wastewater Plan </w:t>
      </w:r>
      <w:proofErr w:type="spellStart"/>
      <w:r w:rsidRPr="00B70745">
        <w:rPr>
          <w:i/>
          <w:sz w:val="24"/>
          <w:szCs w:val="24"/>
        </w:rPr>
        <w:t>Namakan</w:t>
      </w:r>
      <w:proofErr w:type="spellEnd"/>
      <w:r w:rsidRPr="00B70745">
        <w:rPr>
          <w:i/>
          <w:sz w:val="24"/>
          <w:szCs w:val="24"/>
        </w:rPr>
        <w:t xml:space="preserve"> Basin Sanitary Sewer Initiative </w:t>
      </w:r>
      <w:r>
        <w:rPr>
          <w:sz w:val="24"/>
          <w:szCs w:val="24"/>
        </w:rPr>
        <w:t xml:space="preserve">2010).  Table 2 outlines criteria used by the county to broadly determine compliance.  The </w:t>
      </w:r>
      <w:proofErr w:type="spellStart"/>
      <w:r>
        <w:rPr>
          <w:sz w:val="24"/>
          <w:szCs w:val="24"/>
        </w:rPr>
        <w:t>Kabetogama</w:t>
      </w:r>
      <w:proofErr w:type="spellEnd"/>
      <w:r>
        <w:rPr>
          <w:sz w:val="24"/>
          <w:szCs w:val="24"/>
        </w:rPr>
        <w:t xml:space="preserve"> chart shows general level of compliance (2010) by proposed service area. </w:t>
      </w:r>
    </w:p>
    <w:p w:rsidR="00652DD9" w:rsidRDefault="00652DD9" w:rsidP="000F0E97">
      <w:pPr>
        <w:pStyle w:val="ListParagraph"/>
        <w:numPr>
          <w:ilvl w:val="0"/>
          <w:numId w:val="4"/>
        </w:numPr>
        <w:spacing w:after="0" w:line="240" w:lineRule="auto"/>
        <w:rPr>
          <w:sz w:val="24"/>
          <w:szCs w:val="24"/>
        </w:rPr>
      </w:pPr>
      <w:r>
        <w:rPr>
          <w:sz w:val="24"/>
          <w:szCs w:val="24"/>
        </w:rPr>
        <w:lastRenderedPageBreak/>
        <w:t>Depending on the results of the petition or future petitions, service areas or established subordinate sewer districts may be combined or added to maximize economy of scale for construction and operation.</w:t>
      </w:r>
    </w:p>
    <w:p w:rsidR="00882828" w:rsidRPr="00882828" w:rsidRDefault="00882828" w:rsidP="00882828">
      <w:pPr>
        <w:spacing w:after="0" w:line="240" w:lineRule="auto"/>
        <w:rPr>
          <w:sz w:val="24"/>
          <w:szCs w:val="24"/>
        </w:rPr>
      </w:pPr>
    </w:p>
    <w:p w:rsidR="000B1611" w:rsidRDefault="000B1611" w:rsidP="000B1611">
      <w:pPr>
        <w:spacing w:after="0" w:line="240" w:lineRule="auto"/>
        <w:rPr>
          <w:sz w:val="24"/>
          <w:szCs w:val="24"/>
        </w:rPr>
      </w:pPr>
    </w:p>
    <w:p w:rsidR="003460C2" w:rsidRDefault="003460C2" w:rsidP="000B1611">
      <w:pPr>
        <w:spacing w:after="0" w:line="240" w:lineRule="auto"/>
        <w:rPr>
          <w:sz w:val="24"/>
          <w:szCs w:val="24"/>
        </w:rPr>
      </w:pPr>
    </w:p>
    <w:p w:rsidR="000B1611" w:rsidRDefault="000B1611" w:rsidP="000B1611">
      <w:pPr>
        <w:spacing w:after="0" w:line="240" w:lineRule="auto"/>
        <w:rPr>
          <w:sz w:val="24"/>
          <w:szCs w:val="24"/>
        </w:rPr>
      </w:pPr>
      <w:r w:rsidRPr="00A32B0E">
        <w:rPr>
          <w:b/>
          <w:sz w:val="24"/>
          <w:szCs w:val="24"/>
        </w:rPr>
        <w:t>3.</w:t>
      </w:r>
      <w:r>
        <w:rPr>
          <w:sz w:val="24"/>
          <w:szCs w:val="24"/>
        </w:rPr>
        <w:tab/>
      </w:r>
      <w:r w:rsidRPr="00BB03E9">
        <w:rPr>
          <w:sz w:val="32"/>
          <w:szCs w:val="32"/>
          <w:u w:val="single"/>
        </w:rPr>
        <w:t>Benefits of a Subordinate Sanitary Sewer District</w:t>
      </w:r>
    </w:p>
    <w:p w:rsidR="00242DEF" w:rsidRDefault="000B1611" w:rsidP="000B1611">
      <w:pPr>
        <w:pStyle w:val="ListParagraph"/>
        <w:numPr>
          <w:ilvl w:val="0"/>
          <w:numId w:val="5"/>
        </w:numPr>
        <w:spacing w:after="0" w:line="240" w:lineRule="auto"/>
        <w:rPr>
          <w:sz w:val="24"/>
          <w:szCs w:val="24"/>
        </w:rPr>
      </w:pPr>
      <w:r w:rsidRPr="00BD56B7">
        <w:rPr>
          <w:b/>
          <w:sz w:val="28"/>
          <w:szCs w:val="28"/>
        </w:rPr>
        <w:t>Clean Water</w:t>
      </w:r>
      <w:r w:rsidRPr="00BD56B7">
        <w:rPr>
          <w:sz w:val="28"/>
          <w:szCs w:val="28"/>
        </w:rPr>
        <w:t>:</w:t>
      </w:r>
      <w:r w:rsidR="00CF0FF0">
        <w:rPr>
          <w:sz w:val="24"/>
          <w:szCs w:val="24"/>
        </w:rPr>
        <w:t xml:space="preserve">  </w:t>
      </w:r>
      <w:r w:rsidR="00EF18E0" w:rsidRPr="00EF18E0">
        <w:rPr>
          <w:sz w:val="24"/>
          <w:szCs w:val="24"/>
        </w:rPr>
        <w:t>Voyageur’s National Park (the Park) is the nation’s only water-based national park, with more than 84,000 acres of water and 134,000 acres of land. The interconnected waterways of the Park provide an unparalleled opportunity</w:t>
      </w:r>
      <w:r w:rsidR="00EF18E0">
        <w:rPr>
          <w:sz w:val="24"/>
          <w:szCs w:val="24"/>
        </w:rPr>
        <w:t xml:space="preserve"> for water based recreation and enjoyment of the north woods environment.</w:t>
      </w:r>
      <w:r w:rsidR="00EF18E0" w:rsidRPr="00EF18E0">
        <w:rPr>
          <w:sz w:val="24"/>
          <w:szCs w:val="24"/>
        </w:rPr>
        <w:t xml:space="preserve"> </w:t>
      </w:r>
      <w:r w:rsidR="00C35425">
        <w:rPr>
          <w:sz w:val="24"/>
          <w:szCs w:val="24"/>
        </w:rPr>
        <w:t xml:space="preserve">It’s why people visit our area. </w:t>
      </w:r>
      <w:r w:rsidR="00EF18E0">
        <w:rPr>
          <w:sz w:val="24"/>
          <w:szCs w:val="24"/>
        </w:rPr>
        <w:t xml:space="preserve">It is why we live </w:t>
      </w:r>
      <w:proofErr w:type="gramStart"/>
      <w:r w:rsidR="00EF18E0">
        <w:rPr>
          <w:sz w:val="24"/>
          <w:szCs w:val="24"/>
        </w:rPr>
        <w:t>here,</w:t>
      </w:r>
      <w:proofErr w:type="gramEnd"/>
      <w:r w:rsidR="00EF18E0">
        <w:rPr>
          <w:sz w:val="24"/>
          <w:szCs w:val="24"/>
        </w:rPr>
        <w:t xml:space="preserve"> cho</w:t>
      </w:r>
      <w:r w:rsidR="00C35425">
        <w:rPr>
          <w:sz w:val="24"/>
          <w:szCs w:val="24"/>
        </w:rPr>
        <w:t>o</w:t>
      </w:r>
      <w:r w:rsidR="00EF18E0">
        <w:rPr>
          <w:sz w:val="24"/>
          <w:szCs w:val="24"/>
        </w:rPr>
        <w:t xml:space="preserve">se to run water based businesses, or </w:t>
      </w:r>
      <w:r w:rsidR="00C35425">
        <w:rPr>
          <w:sz w:val="24"/>
          <w:szCs w:val="24"/>
        </w:rPr>
        <w:t xml:space="preserve">to maintain seasonal </w:t>
      </w:r>
      <w:r w:rsidR="00283B1D">
        <w:rPr>
          <w:sz w:val="24"/>
          <w:szCs w:val="24"/>
        </w:rPr>
        <w:t>cabins.  Water is our most precious natural resource, the foundation on which all other resources (including us) depend.</w:t>
      </w:r>
      <w:r w:rsidR="00C35425">
        <w:rPr>
          <w:sz w:val="24"/>
          <w:szCs w:val="24"/>
        </w:rPr>
        <w:t xml:space="preserve"> </w:t>
      </w:r>
      <w:r w:rsidR="00EF18E0">
        <w:rPr>
          <w:sz w:val="24"/>
          <w:szCs w:val="24"/>
        </w:rPr>
        <w:t xml:space="preserve"> </w:t>
      </w:r>
      <w:r w:rsidR="00EF18E0" w:rsidRPr="00EF18E0">
        <w:rPr>
          <w:sz w:val="24"/>
          <w:szCs w:val="24"/>
        </w:rPr>
        <w:t xml:space="preserve">Unfortunately, those waters are being negatively affected by human impact such as wastewater from existing developments throughout </w:t>
      </w:r>
      <w:r w:rsidR="00242DEF">
        <w:rPr>
          <w:sz w:val="24"/>
          <w:szCs w:val="24"/>
        </w:rPr>
        <w:t>our community</w:t>
      </w:r>
      <w:r w:rsidR="00EF18E0" w:rsidRPr="00EF18E0">
        <w:rPr>
          <w:sz w:val="24"/>
          <w:szCs w:val="24"/>
        </w:rPr>
        <w:t>. This water quality degradation threatens the long-term health of the ecosystem</w:t>
      </w:r>
      <w:r w:rsidR="00242DEF">
        <w:rPr>
          <w:sz w:val="24"/>
          <w:szCs w:val="24"/>
        </w:rPr>
        <w:t>,</w:t>
      </w:r>
      <w:r w:rsidR="00EF18E0" w:rsidRPr="00EF18E0">
        <w:rPr>
          <w:sz w:val="24"/>
          <w:szCs w:val="24"/>
        </w:rPr>
        <w:t xml:space="preserve"> the economic health of </w:t>
      </w:r>
      <w:r w:rsidR="00242DEF">
        <w:rPr>
          <w:sz w:val="24"/>
          <w:szCs w:val="24"/>
        </w:rPr>
        <w:t>our</w:t>
      </w:r>
      <w:r w:rsidR="00EF18E0" w:rsidRPr="00EF18E0">
        <w:rPr>
          <w:sz w:val="24"/>
          <w:szCs w:val="24"/>
        </w:rPr>
        <w:t xml:space="preserve"> tourism industry </w:t>
      </w:r>
      <w:r w:rsidR="00242DEF">
        <w:rPr>
          <w:sz w:val="24"/>
          <w:szCs w:val="24"/>
        </w:rPr>
        <w:t>and it will continue to impair our enjoyment of the area as time goes on</w:t>
      </w:r>
      <w:r w:rsidR="00EF18E0" w:rsidRPr="00EF18E0">
        <w:rPr>
          <w:sz w:val="24"/>
          <w:szCs w:val="24"/>
        </w:rPr>
        <w:t xml:space="preserve">. </w:t>
      </w:r>
    </w:p>
    <w:p w:rsidR="000B1611" w:rsidRDefault="00242DEF" w:rsidP="00242DEF">
      <w:pPr>
        <w:pStyle w:val="ListParagraph"/>
        <w:numPr>
          <w:ilvl w:val="0"/>
          <w:numId w:val="3"/>
        </w:numPr>
        <w:spacing w:after="0" w:line="240" w:lineRule="auto"/>
        <w:rPr>
          <w:sz w:val="24"/>
          <w:szCs w:val="24"/>
        </w:rPr>
      </w:pPr>
      <w:r>
        <w:rPr>
          <w:sz w:val="24"/>
          <w:szCs w:val="24"/>
        </w:rPr>
        <w:t>An opportunity to become a sustaining member of the Voyageurs National Park</w:t>
      </w:r>
    </w:p>
    <w:p w:rsidR="00D62208" w:rsidRDefault="00242DEF" w:rsidP="00242DEF">
      <w:pPr>
        <w:pStyle w:val="ListParagraph"/>
        <w:spacing w:after="0" w:line="240" w:lineRule="auto"/>
        <w:ind w:left="1440"/>
        <w:rPr>
          <w:sz w:val="24"/>
          <w:szCs w:val="24"/>
        </w:rPr>
      </w:pPr>
      <w:r>
        <w:rPr>
          <w:sz w:val="24"/>
          <w:szCs w:val="24"/>
        </w:rPr>
        <w:t xml:space="preserve">Clean water Community.  </w:t>
      </w:r>
    </w:p>
    <w:p w:rsidR="00D62208" w:rsidRDefault="00242DEF" w:rsidP="00242DEF">
      <w:pPr>
        <w:pStyle w:val="ListParagraph"/>
        <w:spacing w:after="0" w:line="240" w:lineRule="auto"/>
        <w:ind w:left="1440"/>
        <w:rPr>
          <w:sz w:val="24"/>
          <w:szCs w:val="24"/>
        </w:rPr>
      </w:pPr>
      <w:r>
        <w:rPr>
          <w:sz w:val="24"/>
          <w:szCs w:val="24"/>
        </w:rPr>
        <w:t>Community sewer projects</w:t>
      </w:r>
      <w:r w:rsidR="00D62208">
        <w:rPr>
          <w:sz w:val="24"/>
          <w:szCs w:val="24"/>
        </w:rPr>
        <w:t xml:space="preserve"> serving the majority of lakeshore properties</w:t>
      </w:r>
      <w:r>
        <w:rPr>
          <w:sz w:val="24"/>
          <w:szCs w:val="24"/>
        </w:rPr>
        <w:t xml:space="preserve"> in Crane Lake and Island </w:t>
      </w:r>
      <w:r w:rsidR="0031751C">
        <w:rPr>
          <w:sz w:val="24"/>
          <w:szCs w:val="24"/>
        </w:rPr>
        <w:t>V</w:t>
      </w:r>
      <w:r>
        <w:rPr>
          <w:sz w:val="24"/>
          <w:szCs w:val="24"/>
        </w:rPr>
        <w:t>iew on Rainy Lake</w:t>
      </w:r>
      <w:r w:rsidR="00D62208" w:rsidRPr="00D62208">
        <w:rPr>
          <w:sz w:val="24"/>
          <w:szCs w:val="24"/>
        </w:rPr>
        <w:t xml:space="preserve"> </w:t>
      </w:r>
      <w:r w:rsidR="00D62208">
        <w:rPr>
          <w:sz w:val="24"/>
          <w:szCs w:val="24"/>
        </w:rPr>
        <w:t>have already been completed</w:t>
      </w:r>
      <w:r>
        <w:rPr>
          <w:sz w:val="24"/>
          <w:szCs w:val="24"/>
        </w:rPr>
        <w:t xml:space="preserve">.  Ash River </w:t>
      </w:r>
      <w:r w:rsidR="00D62208">
        <w:rPr>
          <w:sz w:val="24"/>
          <w:szCs w:val="24"/>
        </w:rPr>
        <w:t xml:space="preserve">is </w:t>
      </w:r>
      <w:proofErr w:type="gramStart"/>
      <w:r w:rsidR="00D62208">
        <w:rPr>
          <w:sz w:val="24"/>
          <w:szCs w:val="24"/>
        </w:rPr>
        <w:t xml:space="preserve">in </w:t>
      </w:r>
      <w:r w:rsidR="00562575">
        <w:rPr>
          <w:sz w:val="24"/>
          <w:szCs w:val="24"/>
        </w:rPr>
        <w:t xml:space="preserve"> </w:t>
      </w:r>
      <w:r w:rsidR="00D62208">
        <w:rPr>
          <w:sz w:val="24"/>
          <w:szCs w:val="24"/>
        </w:rPr>
        <w:t>the</w:t>
      </w:r>
      <w:proofErr w:type="gramEnd"/>
      <w:r w:rsidR="00D62208">
        <w:rPr>
          <w:sz w:val="24"/>
          <w:szCs w:val="24"/>
        </w:rPr>
        <w:t xml:space="preserve"> engineering phase of their community sewer project. </w:t>
      </w:r>
    </w:p>
    <w:p w:rsidR="0031751C" w:rsidRDefault="0031751C" w:rsidP="0031751C">
      <w:pPr>
        <w:pStyle w:val="ListParagraph"/>
        <w:numPr>
          <w:ilvl w:val="0"/>
          <w:numId w:val="3"/>
        </w:numPr>
        <w:spacing w:after="0" w:line="240" w:lineRule="auto"/>
        <w:rPr>
          <w:sz w:val="24"/>
          <w:szCs w:val="24"/>
        </w:rPr>
      </w:pPr>
      <w:r w:rsidRPr="0031751C">
        <w:rPr>
          <w:sz w:val="24"/>
          <w:szCs w:val="24"/>
        </w:rPr>
        <w:t xml:space="preserve">Of the three sister communities in the VNP </w:t>
      </w:r>
      <w:proofErr w:type="spellStart"/>
      <w:r w:rsidRPr="0031751C">
        <w:rPr>
          <w:sz w:val="24"/>
          <w:szCs w:val="24"/>
        </w:rPr>
        <w:t>Namakan</w:t>
      </w:r>
      <w:proofErr w:type="spellEnd"/>
      <w:r w:rsidRPr="0031751C">
        <w:rPr>
          <w:sz w:val="24"/>
          <w:szCs w:val="24"/>
        </w:rPr>
        <w:t xml:space="preserve"> basin, </w:t>
      </w:r>
      <w:proofErr w:type="spellStart"/>
      <w:r w:rsidRPr="0031751C">
        <w:rPr>
          <w:sz w:val="24"/>
          <w:szCs w:val="24"/>
        </w:rPr>
        <w:t>Kabetogama</w:t>
      </w:r>
      <w:proofErr w:type="spellEnd"/>
      <w:r w:rsidRPr="0031751C">
        <w:rPr>
          <w:sz w:val="24"/>
          <w:szCs w:val="24"/>
        </w:rPr>
        <w:t xml:space="preserve"> Township is the largest wastewater producer.   It also contains the most resorts which are typically the largest wastewater producers.</w:t>
      </w:r>
    </w:p>
    <w:p w:rsidR="0031751C" w:rsidRDefault="00851084" w:rsidP="0031751C">
      <w:pPr>
        <w:pStyle w:val="ListParagraph"/>
        <w:spacing w:after="0" w:line="240" w:lineRule="auto"/>
        <w:ind w:left="1440"/>
        <w:rPr>
          <w:sz w:val="24"/>
          <w:szCs w:val="24"/>
        </w:rPr>
      </w:pPr>
      <w:proofErr w:type="spellStart"/>
      <w:r>
        <w:rPr>
          <w:sz w:val="24"/>
          <w:szCs w:val="24"/>
        </w:rPr>
        <w:t>Kabetogama</w:t>
      </w:r>
      <w:proofErr w:type="spellEnd"/>
      <w:r>
        <w:rPr>
          <w:sz w:val="24"/>
          <w:szCs w:val="24"/>
        </w:rPr>
        <w:t xml:space="preserve"> has addressed only a small portion of its wastewater infrastructure improvement needs to date.</w:t>
      </w:r>
    </w:p>
    <w:p w:rsidR="00851084" w:rsidRPr="00BD56B7" w:rsidRDefault="00851084" w:rsidP="00851084">
      <w:pPr>
        <w:pStyle w:val="ListParagraph"/>
        <w:numPr>
          <w:ilvl w:val="0"/>
          <w:numId w:val="5"/>
        </w:numPr>
        <w:spacing w:after="0" w:line="240" w:lineRule="auto"/>
        <w:rPr>
          <w:b/>
          <w:sz w:val="28"/>
          <w:szCs w:val="28"/>
        </w:rPr>
      </w:pPr>
      <w:r w:rsidRPr="00BD56B7">
        <w:rPr>
          <w:b/>
          <w:sz w:val="28"/>
          <w:szCs w:val="28"/>
        </w:rPr>
        <w:t xml:space="preserve">Financially Viable </w:t>
      </w:r>
      <w:r w:rsidR="005F626B" w:rsidRPr="00BD56B7">
        <w:rPr>
          <w:b/>
          <w:sz w:val="28"/>
          <w:szCs w:val="28"/>
        </w:rPr>
        <w:t xml:space="preserve">costs </w:t>
      </w:r>
      <w:r w:rsidRPr="00BD56B7">
        <w:rPr>
          <w:b/>
          <w:sz w:val="28"/>
          <w:szCs w:val="28"/>
        </w:rPr>
        <w:t>for the property owner</w:t>
      </w:r>
    </w:p>
    <w:p w:rsidR="00E52C6B" w:rsidRDefault="00E52C6B" w:rsidP="00E52C6B">
      <w:pPr>
        <w:pStyle w:val="ListParagraph"/>
        <w:spacing w:after="0" w:line="240" w:lineRule="auto"/>
        <w:rPr>
          <w:sz w:val="24"/>
          <w:szCs w:val="24"/>
        </w:rPr>
      </w:pPr>
      <w:r>
        <w:rPr>
          <w:sz w:val="24"/>
          <w:szCs w:val="24"/>
        </w:rPr>
        <w:t>There are four identifiable costs to individual property owners as the project proceeds from formation of the Subordinate sewer district</w:t>
      </w:r>
      <w:r w:rsidR="005942E5">
        <w:rPr>
          <w:sz w:val="24"/>
          <w:szCs w:val="24"/>
        </w:rPr>
        <w:t xml:space="preserve"> through construction</w:t>
      </w:r>
      <w:r>
        <w:rPr>
          <w:sz w:val="24"/>
          <w:szCs w:val="24"/>
        </w:rPr>
        <w:t xml:space="preserve"> to ongoing operation and maintenance. </w:t>
      </w:r>
    </w:p>
    <w:p w:rsidR="00E52C6B" w:rsidRDefault="00E52C6B" w:rsidP="00E52C6B">
      <w:pPr>
        <w:pStyle w:val="ListParagraph"/>
        <w:numPr>
          <w:ilvl w:val="0"/>
          <w:numId w:val="3"/>
        </w:numPr>
        <w:spacing w:after="0" w:line="240" w:lineRule="auto"/>
        <w:rPr>
          <w:sz w:val="24"/>
          <w:szCs w:val="24"/>
        </w:rPr>
      </w:pPr>
      <w:r>
        <w:rPr>
          <w:sz w:val="24"/>
          <w:szCs w:val="24"/>
        </w:rPr>
        <w:t>Early planning and organization costs</w:t>
      </w:r>
    </w:p>
    <w:p w:rsidR="00E52C6B" w:rsidRPr="008106BE" w:rsidRDefault="00E52C6B" w:rsidP="00E52C6B">
      <w:pPr>
        <w:pStyle w:val="ListParagraph"/>
        <w:spacing w:after="0" w:line="240" w:lineRule="auto"/>
        <w:ind w:left="1440"/>
        <w:rPr>
          <w:i/>
          <w:color w:val="FF0000"/>
          <w:sz w:val="24"/>
          <w:szCs w:val="24"/>
        </w:rPr>
      </w:pPr>
      <w:r>
        <w:rPr>
          <w:sz w:val="24"/>
          <w:szCs w:val="24"/>
        </w:rPr>
        <w:t xml:space="preserve">The township will accrue expenses in this early phase for things like mailings, consultation with experts, attorney fees, </w:t>
      </w:r>
      <w:proofErr w:type="gramStart"/>
      <w:r>
        <w:rPr>
          <w:sz w:val="24"/>
          <w:szCs w:val="24"/>
        </w:rPr>
        <w:t>loan</w:t>
      </w:r>
      <w:proofErr w:type="gramEnd"/>
      <w:r>
        <w:rPr>
          <w:sz w:val="24"/>
          <w:szCs w:val="24"/>
        </w:rPr>
        <w:t xml:space="preserve"> and grant application fees etc.  For the Puck’s Point project, this amount came to $50,000.00</w:t>
      </w:r>
      <w:r w:rsidR="002C017E">
        <w:rPr>
          <w:sz w:val="24"/>
          <w:szCs w:val="24"/>
        </w:rPr>
        <w:t xml:space="preserve"> for the district</w:t>
      </w:r>
      <w:r>
        <w:rPr>
          <w:sz w:val="24"/>
          <w:szCs w:val="24"/>
        </w:rPr>
        <w:t xml:space="preserve"> over a 10+ year period with many starts and stops.  We don’t expect this kind of time frame and will have a much more focused approach so much less </w:t>
      </w:r>
      <w:r w:rsidR="00F85CED">
        <w:rPr>
          <w:sz w:val="24"/>
          <w:szCs w:val="24"/>
        </w:rPr>
        <w:t>should</w:t>
      </w:r>
      <w:r>
        <w:rPr>
          <w:sz w:val="24"/>
          <w:szCs w:val="24"/>
        </w:rPr>
        <w:t xml:space="preserve"> be spent during this phase.  </w:t>
      </w:r>
      <w:r w:rsidRPr="00DA79B5">
        <w:rPr>
          <w:i/>
          <w:sz w:val="24"/>
          <w:szCs w:val="24"/>
        </w:rPr>
        <w:t xml:space="preserve">Costs accrued during this phase will </w:t>
      </w:r>
      <w:r w:rsidR="002C017E" w:rsidRPr="00DA79B5">
        <w:rPr>
          <w:i/>
          <w:sz w:val="24"/>
          <w:szCs w:val="24"/>
        </w:rPr>
        <w:t xml:space="preserve">be </w:t>
      </w:r>
      <w:r w:rsidRPr="00DA79B5">
        <w:rPr>
          <w:i/>
          <w:sz w:val="24"/>
          <w:szCs w:val="24"/>
        </w:rPr>
        <w:t>apportioned by property and assessed on individual property owner taxes</w:t>
      </w:r>
      <w:r w:rsidR="002C017E" w:rsidRPr="00DA79B5">
        <w:rPr>
          <w:i/>
          <w:sz w:val="24"/>
          <w:szCs w:val="24"/>
        </w:rPr>
        <w:t>.</w:t>
      </w:r>
    </w:p>
    <w:p w:rsidR="00E52C6B" w:rsidRPr="008106BE" w:rsidRDefault="00E52C6B" w:rsidP="008106BE">
      <w:pPr>
        <w:pStyle w:val="ListParagraph"/>
        <w:numPr>
          <w:ilvl w:val="0"/>
          <w:numId w:val="3"/>
        </w:numPr>
        <w:spacing w:after="0" w:line="240" w:lineRule="auto"/>
        <w:rPr>
          <w:sz w:val="24"/>
          <w:szCs w:val="24"/>
        </w:rPr>
      </w:pPr>
      <w:r w:rsidRPr="008106BE">
        <w:rPr>
          <w:sz w:val="24"/>
          <w:szCs w:val="24"/>
        </w:rPr>
        <w:t xml:space="preserve">With the creation of a </w:t>
      </w:r>
      <w:r w:rsidR="009364ED">
        <w:rPr>
          <w:sz w:val="24"/>
          <w:szCs w:val="24"/>
        </w:rPr>
        <w:t>s</w:t>
      </w:r>
      <w:r w:rsidRPr="008106BE">
        <w:rPr>
          <w:sz w:val="24"/>
          <w:szCs w:val="24"/>
        </w:rPr>
        <w:t>ubordinate sewer district, the township can seek grant dollars and low cost loans on behalf of the district</w:t>
      </w:r>
      <w:r w:rsidR="008106BE" w:rsidRPr="008106BE">
        <w:rPr>
          <w:sz w:val="24"/>
          <w:szCs w:val="24"/>
        </w:rPr>
        <w:t xml:space="preserve"> to pay for engineering services</w:t>
      </w:r>
      <w:r w:rsidR="002C017E">
        <w:rPr>
          <w:sz w:val="24"/>
          <w:szCs w:val="24"/>
        </w:rPr>
        <w:t>,</w:t>
      </w:r>
      <w:r w:rsidR="00F10904">
        <w:rPr>
          <w:sz w:val="24"/>
          <w:szCs w:val="24"/>
        </w:rPr>
        <w:t xml:space="preserve"> </w:t>
      </w:r>
      <w:r w:rsidR="002C017E">
        <w:rPr>
          <w:sz w:val="24"/>
          <w:szCs w:val="24"/>
        </w:rPr>
        <w:t xml:space="preserve">land acquisition, </w:t>
      </w:r>
      <w:r w:rsidR="00F10904">
        <w:rPr>
          <w:sz w:val="24"/>
          <w:szCs w:val="24"/>
        </w:rPr>
        <w:t>financial services, attorney services</w:t>
      </w:r>
      <w:r w:rsidR="008106BE" w:rsidRPr="008106BE">
        <w:rPr>
          <w:sz w:val="24"/>
          <w:szCs w:val="24"/>
        </w:rPr>
        <w:t xml:space="preserve"> and construction.</w:t>
      </w:r>
      <w:r w:rsidR="002F194E">
        <w:rPr>
          <w:sz w:val="24"/>
          <w:szCs w:val="24"/>
        </w:rPr>
        <w:t xml:space="preserve"> </w:t>
      </w:r>
      <w:r w:rsidR="002F194E">
        <w:rPr>
          <w:sz w:val="24"/>
          <w:szCs w:val="24"/>
        </w:rPr>
        <w:lastRenderedPageBreak/>
        <w:t>Construction includes those components which are part of the community system including grinders, collection system from grinder to the treatment system, treatm</w:t>
      </w:r>
      <w:r w:rsidR="00F85CED">
        <w:rPr>
          <w:sz w:val="24"/>
          <w:szCs w:val="24"/>
        </w:rPr>
        <w:t>ent system and dispersal system</w:t>
      </w:r>
      <w:r w:rsidR="002F194E">
        <w:rPr>
          <w:sz w:val="24"/>
          <w:szCs w:val="24"/>
        </w:rPr>
        <w:t>.</w:t>
      </w:r>
    </w:p>
    <w:p w:rsidR="005E0A0E" w:rsidRDefault="00F10904" w:rsidP="007029EA">
      <w:pPr>
        <w:pStyle w:val="ListParagraph"/>
        <w:numPr>
          <w:ilvl w:val="0"/>
          <w:numId w:val="6"/>
        </w:numPr>
        <w:spacing w:after="0" w:line="240" w:lineRule="auto"/>
        <w:rPr>
          <w:sz w:val="24"/>
          <w:szCs w:val="24"/>
        </w:rPr>
      </w:pPr>
      <w:r>
        <w:rPr>
          <w:sz w:val="24"/>
          <w:szCs w:val="24"/>
        </w:rPr>
        <w:t xml:space="preserve">The township will work with service providers to put together a package of grants and loans to cover </w:t>
      </w:r>
      <w:r w:rsidR="002C017E">
        <w:rPr>
          <w:sz w:val="24"/>
          <w:szCs w:val="24"/>
        </w:rPr>
        <w:t>costs based on best estimates</w:t>
      </w:r>
      <w:r>
        <w:rPr>
          <w:sz w:val="24"/>
          <w:szCs w:val="24"/>
        </w:rPr>
        <w:t xml:space="preserve"> for project.</w:t>
      </w:r>
    </w:p>
    <w:p w:rsidR="005F2D03" w:rsidRDefault="002F194E" w:rsidP="007029EA">
      <w:pPr>
        <w:pStyle w:val="ListParagraph"/>
        <w:numPr>
          <w:ilvl w:val="0"/>
          <w:numId w:val="6"/>
        </w:numPr>
        <w:spacing w:after="0" w:line="240" w:lineRule="auto"/>
        <w:rPr>
          <w:sz w:val="24"/>
          <w:szCs w:val="24"/>
        </w:rPr>
      </w:pPr>
      <w:r>
        <w:rPr>
          <w:sz w:val="24"/>
          <w:szCs w:val="24"/>
        </w:rPr>
        <w:t xml:space="preserve">The dollar amount the township borrows (loans) is the portion of the </w:t>
      </w:r>
      <w:r w:rsidRPr="00DA79B5">
        <w:rPr>
          <w:sz w:val="24"/>
          <w:szCs w:val="24"/>
        </w:rPr>
        <w:t>capital costs</w:t>
      </w:r>
      <w:r w:rsidRPr="00DA79B5">
        <w:rPr>
          <w:i/>
          <w:sz w:val="24"/>
          <w:szCs w:val="24"/>
        </w:rPr>
        <w:t xml:space="preserve"> which becomes the responsibility of the</w:t>
      </w:r>
      <w:r w:rsidR="005F2D03" w:rsidRPr="00DA79B5">
        <w:rPr>
          <w:i/>
          <w:sz w:val="24"/>
          <w:szCs w:val="24"/>
        </w:rPr>
        <w:t xml:space="preserve"> township to repay, which is passed on to the</w:t>
      </w:r>
      <w:r w:rsidRPr="00DA79B5">
        <w:rPr>
          <w:i/>
          <w:sz w:val="24"/>
          <w:szCs w:val="24"/>
        </w:rPr>
        <w:t xml:space="preserve"> individual property owners to repay</w:t>
      </w:r>
      <w:r w:rsidR="005F2D03" w:rsidRPr="00DA79B5">
        <w:rPr>
          <w:i/>
          <w:sz w:val="24"/>
          <w:szCs w:val="24"/>
        </w:rPr>
        <w:t xml:space="preserve"> in annual installments assed on their property taxes as a service fee.</w:t>
      </w:r>
      <w:r>
        <w:rPr>
          <w:sz w:val="24"/>
          <w:szCs w:val="24"/>
        </w:rPr>
        <w:t xml:space="preserve"> </w:t>
      </w:r>
    </w:p>
    <w:p w:rsidR="00810563" w:rsidRDefault="00810563" w:rsidP="007029EA">
      <w:pPr>
        <w:pStyle w:val="ListParagraph"/>
        <w:numPr>
          <w:ilvl w:val="0"/>
          <w:numId w:val="6"/>
        </w:numPr>
        <w:spacing w:after="0" w:line="240" w:lineRule="auto"/>
        <w:rPr>
          <w:sz w:val="24"/>
          <w:szCs w:val="24"/>
        </w:rPr>
      </w:pPr>
      <w:r>
        <w:rPr>
          <w:sz w:val="24"/>
          <w:szCs w:val="24"/>
        </w:rPr>
        <w:t>Capital costs are amortize</w:t>
      </w:r>
      <w:r w:rsidR="00A72CCB">
        <w:rPr>
          <w:sz w:val="24"/>
          <w:szCs w:val="24"/>
        </w:rPr>
        <w:t>d</w:t>
      </w:r>
      <w:r>
        <w:rPr>
          <w:sz w:val="24"/>
          <w:szCs w:val="24"/>
        </w:rPr>
        <w:t xml:space="preserve"> over a 20 year period.</w:t>
      </w:r>
    </w:p>
    <w:p w:rsidR="005F2D03" w:rsidRPr="00810563" w:rsidRDefault="005F2D03" w:rsidP="00810563">
      <w:pPr>
        <w:pStyle w:val="ListParagraph"/>
        <w:numPr>
          <w:ilvl w:val="0"/>
          <w:numId w:val="6"/>
        </w:numPr>
        <w:spacing w:after="0" w:line="240" w:lineRule="auto"/>
        <w:rPr>
          <w:sz w:val="24"/>
          <w:szCs w:val="24"/>
        </w:rPr>
      </w:pPr>
      <w:r w:rsidRPr="00810563">
        <w:rPr>
          <w:sz w:val="24"/>
          <w:szCs w:val="24"/>
        </w:rPr>
        <w:t>There are no connection fees or other associated fees charged to district members when they connect within 90 days of completion of construction.</w:t>
      </w:r>
      <w:r w:rsidR="002F194E" w:rsidRPr="00810563">
        <w:rPr>
          <w:sz w:val="24"/>
          <w:szCs w:val="24"/>
        </w:rPr>
        <w:t xml:space="preserve"> </w:t>
      </w:r>
    </w:p>
    <w:p w:rsidR="00F10904" w:rsidRPr="00DA79B5" w:rsidRDefault="008C1B0E" w:rsidP="00BB03E9">
      <w:pPr>
        <w:pStyle w:val="ListParagraph"/>
        <w:numPr>
          <w:ilvl w:val="0"/>
          <w:numId w:val="3"/>
        </w:numPr>
        <w:spacing w:after="0" w:line="240" w:lineRule="auto"/>
        <w:rPr>
          <w:sz w:val="24"/>
          <w:szCs w:val="24"/>
        </w:rPr>
      </w:pPr>
      <w:r w:rsidRPr="00DA79B5">
        <w:rPr>
          <w:sz w:val="24"/>
          <w:szCs w:val="24"/>
        </w:rPr>
        <w:t>May be p</w:t>
      </w:r>
      <w:r w:rsidR="006C529E" w:rsidRPr="00DA79B5">
        <w:rPr>
          <w:sz w:val="24"/>
          <w:szCs w:val="24"/>
        </w:rPr>
        <w:t>roperty owner’s responsibility and expense to connect a building to the grinder.</w:t>
      </w:r>
    </w:p>
    <w:p w:rsidR="00BB03E9" w:rsidRDefault="00B25259" w:rsidP="00BB03E9">
      <w:pPr>
        <w:spacing w:after="0" w:line="240" w:lineRule="auto"/>
        <w:ind w:left="1440"/>
        <w:rPr>
          <w:sz w:val="24"/>
          <w:szCs w:val="24"/>
        </w:rPr>
      </w:pPr>
      <w:r w:rsidRPr="00BB03E9">
        <w:rPr>
          <w:sz w:val="24"/>
          <w:szCs w:val="24"/>
        </w:rPr>
        <w:t xml:space="preserve">The public portion of the system ends at the grinder.  </w:t>
      </w:r>
      <w:r w:rsidR="008C1B0E" w:rsidRPr="00BB03E9">
        <w:rPr>
          <w:sz w:val="24"/>
          <w:szCs w:val="24"/>
        </w:rPr>
        <w:t xml:space="preserve">In the Puck’s Point project, </w:t>
      </w:r>
      <w:r w:rsidRPr="00BB03E9">
        <w:rPr>
          <w:sz w:val="24"/>
          <w:szCs w:val="24"/>
        </w:rPr>
        <w:t>it was part of the project to reconnect existing service lines to the grinder if that existing line was within 10 feet of the installed grinder.   Otherwise, t</w:t>
      </w:r>
      <w:r w:rsidR="006C529E" w:rsidRPr="00BB03E9">
        <w:rPr>
          <w:sz w:val="24"/>
          <w:szCs w:val="24"/>
        </w:rPr>
        <w:t xml:space="preserve">he property owner </w:t>
      </w:r>
      <w:r w:rsidR="00BB03E9" w:rsidRPr="00BB03E9">
        <w:rPr>
          <w:sz w:val="24"/>
          <w:szCs w:val="24"/>
        </w:rPr>
        <w:t>made</w:t>
      </w:r>
      <w:r w:rsidR="006C529E" w:rsidRPr="00BB03E9">
        <w:rPr>
          <w:sz w:val="24"/>
          <w:szCs w:val="24"/>
        </w:rPr>
        <w:t xml:space="preserve"> arrangements to have the supply line from the building to the grinder installed.  </w:t>
      </w:r>
      <w:r w:rsidR="004179E8" w:rsidRPr="00BB03E9">
        <w:rPr>
          <w:sz w:val="24"/>
          <w:szCs w:val="24"/>
        </w:rPr>
        <w:t>This cost will vary dependent on length, soil conditions (soil or rock) and whether property owner desires winter operation. The</w:t>
      </w:r>
      <w:r w:rsidR="006C529E" w:rsidRPr="00BB03E9">
        <w:rPr>
          <w:sz w:val="24"/>
          <w:szCs w:val="24"/>
        </w:rPr>
        <w:t xml:space="preserve"> expense </w:t>
      </w:r>
      <w:r w:rsidR="004179E8" w:rsidRPr="00BB03E9">
        <w:rPr>
          <w:sz w:val="24"/>
          <w:szCs w:val="24"/>
        </w:rPr>
        <w:t>for Puck’s Point property owners ranged anywhere from</w:t>
      </w:r>
      <w:r w:rsidRPr="00BB03E9">
        <w:rPr>
          <w:sz w:val="24"/>
          <w:szCs w:val="24"/>
        </w:rPr>
        <w:t xml:space="preserve"> $0 to $10000.00.</w:t>
      </w:r>
      <w:r w:rsidR="00BB03E9">
        <w:rPr>
          <w:sz w:val="24"/>
          <w:szCs w:val="24"/>
        </w:rPr>
        <w:t xml:space="preserve"> </w:t>
      </w:r>
    </w:p>
    <w:p w:rsidR="00BB03E9" w:rsidRPr="00DA79B5" w:rsidRDefault="00BB03E9" w:rsidP="00BB03E9">
      <w:pPr>
        <w:pStyle w:val="ListParagraph"/>
        <w:numPr>
          <w:ilvl w:val="0"/>
          <w:numId w:val="9"/>
        </w:numPr>
        <w:spacing w:after="0" w:line="240" w:lineRule="auto"/>
        <w:rPr>
          <w:sz w:val="24"/>
          <w:szCs w:val="24"/>
        </w:rPr>
      </w:pPr>
      <w:r w:rsidRPr="00DA79B5">
        <w:rPr>
          <w:sz w:val="24"/>
          <w:szCs w:val="24"/>
        </w:rPr>
        <w:t xml:space="preserve">Operation, Maintenance and Replacement cost </w:t>
      </w:r>
    </w:p>
    <w:p w:rsidR="00562575" w:rsidRDefault="00562575" w:rsidP="00562575">
      <w:pPr>
        <w:pStyle w:val="ListParagraph"/>
        <w:numPr>
          <w:ilvl w:val="0"/>
          <w:numId w:val="10"/>
        </w:numPr>
        <w:spacing w:after="0" w:line="240" w:lineRule="auto"/>
        <w:rPr>
          <w:sz w:val="24"/>
          <w:szCs w:val="24"/>
        </w:rPr>
      </w:pPr>
      <w:r>
        <w:rPr>
          <w:sz w:val="24"/>
          <w:szCs w:val="24"/>
        </w:rPr>
        <w:t>Actual cost of day to day operation of the system plus a fixed annual replacement cost.</w:t>
      </w:r>
    </w:p>
    <w:p w:rsidR="00562575" w:rsidRDefault="00562575" w:rsidP="00562575">
      <w:pPr>
        <w:pStyle w:val="ListParagraph"/>
        <w:numPr>
          <w:ilvl w:val="0"/>
          <w:numId w:val="10"/>
        </w:numPr>
        <w:spacing w:after="0" w:line="240" w:lineRule="auto"/>
        <w:rPr>
          <w:sz w:val="24"/>
          <w:szCs w:val="24"/>
        </w:rPr>
      </w:pPr>
      <w:r>
        <w:rPr>
          <w:sz w:val="24"/>
          <w:szCs w:val="24"/>
        </w:rPr>
        <w:t xml:space="preserve">OM&amp;R costs are fixed costs.  </w:t>
      </w:r>
      <w:r w:rsidR="005942E5">
        <w:rPr>
          <w:sz w:val="24"/>
          <w:szCs w:val="24"/>
        </w:rPr>
        <w:t>W</w:t>
      </w:r>
      <w:r>
        <w:rPr>
          <w:sz w:val="24"/>
          <w:szCs w:val="24"/>
        </w:rPr>
        <w:t xml:space="preserve">hether there </w:t>
      </w:r>
      <w:r w:rsidR="004133C1">
        <w:rPr>
          <w:sz w:val="24"/>
          <w:szCs w:val="24"/>
        </w:rPr>
        <w:t>are</w:t>
      </w:r>
      <w:r>
        <w:rPr>
          <w:sz w:val="24"/>
          <w:szCs w:val="24"/>
        </w:rPr>
        <w:t xml:space="preserve"> one or a hundred connections, </w:t>
      </w:r>
      <w:r w:rsidR="004133C1">
        <w:rPr>
          <w:sz w:val="24"/>
          <w:szCs w:val="24"/>
        </w:rPr>
        <w:t>the</w:t>
      </w:r>
      <w:r>
        <w:rPr>
          <w:sz w:val="24"/>
          <w:szCs w:val="24"/>
        </w:rPr>
        <w:t xml:space="preserve"> costs are basically the same.  The more connections, the less each connection pays in OM&amp;R </w:t>
      </w:r>
      <w:r w:rsidR="00810563">
        <w:rPr>
          <w:sz w:val="24"/>
          <w:szCs w:val="24"/>
        </w:rPr>
        <w:t>fees.</w:t>
      </w:r>
    </w:p>
    <w:p w:rsidR="00810563" w:rsidRDefault="00810563" w:rsidP="00562575">
      <w:pPr>
        <w:pStyle w:val="ListParagraph"/>
        <w:numPr>
          <w:ilvl w:val="0"/>
          <w:numId w:val="10"/>
        </w:numPr>
        <w:spacing w:after="0" w:line="240" w:lineRule="auto"/>
        <w:rPr>
          <w:sz w:val="24"/>
          <w:szCs w:val="24"/>
        </w:rPr>
      </w:pPr>
      <w:r>
        <w:rPr>
          <w:sz w:val="24"/>
          <w:szCs w:val="24"/>
        </w:rPr>
        <w:t>Individual properties are assessed OM&amp;R costs on the basis of EDU’s assigned to their property.  (See EDU explanation attached)</w:t>
      </w:r>
    </w:p>
    <w:p w:rsidR="00A72CCB" w:rsidRDefault="009364ED" w:rsidP="00A72CCB">
      <w:pPr>
        <w:pStyle w:val="ListParagraph"/>
        <w:numPr>
          <w:ilvl w:val="0"/>
          <w:numId w:val="9"/>
        </w:numPr>
        <w:spacing w:after="0" w:line="240" w:lineRule="auto"/>
        <w:rPr>
          <w:sz w:val="24"/>
          <w:szCs w:val="24"/>
        </w:rPr>
      </w:pPr>
      <w:r>
        <w:rPr>
          <w:sz w:val="24"/>
          <w:szCs w:val="24"/>
        </w:rPr>
        <w:t>Cost Control</w:t>
      </w:r>
    </w:p>
    <w:p w:rsidR="00375D82" w:rsidRDefault="002717B4" w:rsidP="009364ED">
      <w:pPr>
        <w:pStyle w:val="ListParagraph"/>
        <w:numPr>
          <w:ilvl w:val="0"/>
          <w:numId w:val="13"/>
        </w:numPr>
        <w:spacing w:after="0" w:line="240" w:lineRule="auto"/>
        <w:rPr>
          <w:sz w:val="24"/>
          <w:szCs w:val="24"/>
        </w:rPr>
      </w:pPr>
      <w:r>
        <w:rPr>
          <w:sz w:val="24"/>
          <w:szCs w:val="24"/>
        </w:rPr>
        <w:t xml:space="preserve">The range of individual property owner cost for completed projects in the area (Crane Lake, Puck’s Point, </w:t>
      </w:r>
      <w:proofErr w:type="gramStart"/>
      <w:r>
        <w:rPr>
          <w:sz w:val="24"/>
          <w:szCs w:val="24"/>
        </w:rPr>
        <w:t>Island</w:t>
      </w:r>
      <w:proofErr w:type="gramEnd"/>
      <w:r>
        <w:rPr>
          <w:sz w:val="24"/>
          <w:szCs w:val="24"/>
        </w:rPr>
        <w:t xml:space="preserve"> View) </w:t>
      </w:r>
      <w:r w:rsidR="00FF6F03">
        <w:rPr>
          <w:sz w:val="24"/>
          <w:szCs w:val="24"/>
        </w:rPr>
        <w:t>is approximately $80-$115</w:t>
      </w:r>
      <w:r>
        <w:rPr>
          <w:sz w:val="24"/>
          <w:szCs w:val="24"/>
        </w:rPr>
        <w:t xml:space="preserve"> </w:t>
      </w:r>
      <w:r w:rsidR="00FF6F03">
        <w:rPr>
          <w:sz w:val="24"/>
          <w:szCs w:val="24"/>
        </w:rPr>
        <w:t>per month per EDU ($960-1380 per year per EDU)</w:t>
      </w:r>
      <w:r w:rsidR="008108D7">
        <w:rPr>
          <w:sz w:val="24"/>
          <w:szCs w:val="24"/>
        </w:rPr>
        <w:t xml:space="preserve"> for OM&amp;R and capital debt reduction combined</w:t>
      </w:r>
      <w:r w:rsidR="00FF6F03">
        <w:rPr>
          <w:sz w:val="24"/>
          <w:szCs w:val="24"/>
        </w:rPr>
        <w:t xml:space="preserve">.  </w:t>
      </w:r>
      <w:r w:rsidR="00D6092A">
        <w:rPr>
          <w:sz w:val="24"/>
          <w:szCs w:val="24"/>
        </w:rPr>
        <w:t xml:space="preserve"> </w:t>
      </w:r>
      <w:r w:rsidR="008108D7">
        <w:rPr>
          <w:sz w:val="24"/>
          <w:szCs w:val="24"/>
        </w:rPr>
        <w:t xml:space="preserve">Puck’s point is at $90. </w:t>
      </w:r>
    </w:p>
    <w:p w:rsidR="009364ED" w:rsidRDefault="00375D82" w:rsidP="00375D82">
      <w:pPr>
        <w:pStyle w:val="ListParagraph"/>
        <w:spacing w:after="0" w:line="240" w:lineRule="auto"/>
        <w:ind w:left="2160"/>
        <w:rPr>
          <w:sz w:val="24"/>
          <w:szCs w:val="24"/>
        </w:rPr>
      </w:pPr>
      <w:r>
        <w:rPr>
          <w:sz w:val="24"/>
          <w:szCs w:val="24"/>
        </w:rPr>
        <w:t>Through the planning process, t</w:t>
      </w:r>
      <w:r w:rsidR="00256F6F">
        <w:rPr>
          <w:sz w:val="24"/>
          <w:szCs w:val="24"/>
        </w:rPr>
        <w:t xml:space="preserve">he township will seek guidance from the steering committee and property owners </w:t>
      </w:r>
      <w:r w:rsidR="008108D7">
        <w:rPr>
          <w:sz w:val="24"/>
          <w:szCs w:val="24"/>
        </w:rPr>
        <w:t>and react if</w:t>
      </w:r>
      <w:r w:rsidR="00256F6F">
        <w:rPr>
          <w:sz w:val="24"/>
          <w:szCs w:val="24"/>
        </w:rPr>
        <w:t xml:space="preserve"> estimated costs become outside an economically feasible range.</w:t>
      </w:r>
    </w:p>
    <w:p w:rsidR="00463B76" w:rsidRDefault="00463B76" w:rsidP="00256F6F">
      <w:pPr>
        <w:pStyle w:val="ListParagraph"/>
        <w:numPr>
          <w:ilvl w:val="0"/>
          <w:numId w:val="14"/>
        </w:numPr>
        <w:spacing w:after="0" w:line="240" w:lineRule="auto"/>
        <w:rPr>
          <w:b/>
          <w:sz w:val="28"/>
          <w:szCs w:val="28"/>
        </w:rPr>
      </w:pPr>
      <w:r w:rsidRPr="00256F6F">
        <w:rPr>
          <w:b/>
          <w:sz w:val="28"/>
          <w:szCs w:val="28"/>
        </w:rPr>
        <w:t>Lower Long Term Costs</w:t>
      </w:r>
      <w:r w:rsidR="008E1A8A">
        <w:rPr>
          <w:sz w:val="28"/>
          <w:szCs w:val="28"/>
        </w:rPr>
        <w:t xml:space="preserve"> </w:t>
      </w:r>
    </w:p>
    <w:p w:rsidR="00256F6F" w:rsidRDefault="007036EA" w:rsidP="008E1A8A">
      <w:pPr>
        <w:pStyle w:val="ListParagraph"/>
        <w:numPr>
          <w:ilvl w:val="0"/>
          <w:numId w:val="9"/>
        </w:numPr>
        <w:spacing w:after="0" w:line="240" w:lineRule="auto"/>
        <w:rPr>
          <w:sz w:val="24"/>
          <w:szCs w:val="24"/>
        </w:rPr>
      </w:pPr>
      <w:r>
        <w:rPr>
          <w:sz w:val="24"/>
          <w:szCs w:val="24"/>
        </w:rPr>
        <w:t>At $100 per month per EDU, the</w:t>
      </w:r>
      <w:r w:rsidR="006A5899">
        <w:rPr>
          <w:sz w:val="24"/>
          <w:szCs w:val="24"/>
        </w:rPr>
        <w:t xml:space="preserve"> OM&amp;R costs plus capital debt reduction for a single </w:t>
      </w:r>
      <w:proofErr w:type="gramStart"/>
      <w:r w:rsidR="006A5899">
        <w:rPr>
          <w:sz w:val="24"/>
          <w:szCs w:val="24"/>
        </w:rPr>
        <w:t>dwelling  property</w:t>
      </w:r>
      <w:proofErr w:type="gramEnd"/>
      <w:r w:rsidR="006A5899">
        <w:rPr>
          <w:sz w:val="24"/>
          <w:szCs w:val="24"/>
        </w:rPr>
        <w:t xml:space="preserve">  over 20 years is $24000</w:t>
      </w:r>
      <w:r>
        <w:rPr>
          <w:sz w:val="24"/>
          <w:szCs w:val="24"/>
        </w:rPr>
        <w:t>.</w:t>
      </w:r>
      <w:r w:rsidR="006A5899">
        <w:rPr>
          <w:sz w:val="24"/>
          <w:szCs w:val="24"/>
        </w:rPr>
        <w:t xml:space="preserve"> </w:t>
      </w:r>
      <w:r>
        <w:rPr>
          <w:sz w:val="24"/>
          <w:szCs w:val="24"/>
        </w:rPr>
        <w:t>T</w:t>
      </w:r>
      <w:r w:rsidR="00FA02CE">
        <w:rPr>
          <w:sz w:val="24"/>
          <w:szCs w:val="24"/>
        </w:rPr>
        <w:t xml:space="preserve"> </w:t>
      </w:r>
      <w:r w:rsidR="006A5899">
        <w:rPr>
          <w:sz w:val="24"/>
          <w:szCs w:val="24"/>
        </w:rPr>
        <w:t>hen u</w:t>
      </w:r>
      <w:r w:rsidR="008E1A8A">
        <w:rPr>
          <w:sz w:val="24"/>
          <w:szCs w:val="24"/>
        </w:rPr>
        <w:t xml:space="preserve">sing county estimates of average cost constructing </w:t>
      </w:r>
      <w:r w:rsidR="009E31CF">
        <w:rPr>
          <w:sz w:val="24"/>
          <w:szCs w:val="24"/>
        </w:rPr>
        <w:t>a mound system</w:t>
      </w:r>
      <w:r w:rsidR="006A5899">
        <w:rPr>
          <w:sz w:val="24"/>
          <w:szCs w:val="24"/>
        </w:rPr>
        <w:t xml:space="preserve"> (serviceable life of 20 years)</w:t>
      </w:r>
      <w:r w:rsidR="009E31CF">
        <w:rPr>
          <w:sz w:val="24"/>
          <w:szCs w:val="24"/>
        </w:rPr>
        <w:t xml:space="preserve"> for a single family dwelling at $20,000.00 </w:t>
      </w:r>
      <w:r w:rsidR="002546F0">
        <w:rPr>
          <w:sz w:val="24"/>
          <w:szCs w:val="24"/>
        </w:rPr>
        <w:t>plus</w:t>
      </w:r>
      <w:r w:rsidR="009E31CF">
        <w:rPr>
          <w:sz w:val="24"/>
          <w:szCs w:val="24"/>
        </w:rPr>
        <w:t xml:space="preserve"> the cost of pumping the septic tank every 3 years at $1400 and add the cost of financing</w:t>
      </w:r>
      <w:r w:rsidR="00FA02CE">
        <w:rPr>
          <w:sz w:val="24"/>
          <w:szCs w:val="24"/>
        </w:rPr>
        <w:t>,</w:t>
      </w:r>
      <w:r w:rsidR="002546F0">
        <w:rPr>
          <w:sz w:val="24"/>
          <w:szCs w:val="24"/>
        </w:rPr>
        <w:t xml:space="preserve"> the numbers are pretty </w:t>
      </w:r>
      <w:r w:rsidR="002546F0">
        <w:rPr>
          <w:sz w:val="24"/>
          <w:szCs w:val="24"/>
        </w:rPr>
        <w:lastRenderedPageBreak/>
        <w:t>close.  After 20 years, the debt being paid off, the numbers favor the community sewer system.</w:t>
      </w:r>
    </w:p>
    <w:p w:rsidR="004133C1" w:rsidRPr="004133C1" w:rsidRDefault="004133C1" w:rsidP="004133C1">
      <w:pPr>
        <w:pStyle w:val="ListParagraph"/>
        <w:spacing w:after="0" w:line="240" w:lineRule="auto"/>
        <w:rPr>
          <w:b/>
          <w:sz w:val="24"/>
          <w:szCs w:val="24"/>
        </w:rPr>
      </w:pPr>
    </w:p>
    <w:p w:rsidR="004133C1" w:rsidRPr="004133C1" w:rsidRDefault="004133C1" w:rsidP="004133C1">
      <w:pPr>
        <w:pStyle w:val="ListParagraph"/>
        <w:spacing w:after="0" w:line="240" w:lineRule="auto"/>
        <w:rPr>
          <w:b/>
          <w:sz w:val="24"/>
          <w:szCs w:val="24"/>
        </w:rPr>
      </w:pPr>
    </w:p>
    <w:p w:rsidR="00C1373A" w:rsidRPr="001D0E98" w:rsidRDefault="00C1373A" w:rsidP="00C1373A">
      <w:pPr>
        <w:pStyle w:val="ListParagraph"/>
        <w:numPr>
          <w:ilvl w:val="0"/>
          <w:numId w:val="14"/>
        </w:numPr>
        <w:spacing w:after="0" w:line="240" w:lineRule="auto"/>
        <w:rPr>
          <w:b/>
          <w:sz w:val="24"/>
          <w:szCs w:val="24"/>
        </w:rPr>
      </w:pPr>
      <w:r w:rsidRPr="001D0E98">
        <w:rPr>
          <w:b/>
          <w:sz w:val="28"/>
          <w:szCs w:val="28"/>
        </w:rPr>
        <w:t>Managed Sewer Infrastructure</w:t>
      </w:r>
    </w:p>
    <w:p w:rsidR="00C1373A" w:rsidRDefault="00C1373A" w:rsidP="00C1373A">
      <w:pPr>
        <w:pStyle w:val="ListParagraph"/>
        <w:numPr>
          <w:ilvl w:val="0"/>
          <w:numId w:val="9"/>
        </w:numPr>
        <w:spacing w:after="0" w:line="240" w:lineRule="auto"/>
        <w:rPr>
          <w:sz w:val="24"/>
          <w:szCs w:val="24"/>
        </w:rPr>
      </w:pPr>
      <w:r>
        <w:rPr>
          <w:sz w:val="24"/>
          <w:szCs w:val="24"/>
        </w:rPr>
        <w:t>The township manages the district and insures that requirements of the operating permit are met, problems are addressed and bills are paid</w:t>
      </w:r>
      <w:r w:rsidR="00990689">
        <w:rPr>
          <w:sz w:val="24"/>
          <w:szCs w:val="24"/>
        </w:rPr>
        <w:t>.  The property owner’s only responsibility is to maintain the service line from the building to the grinder and to call the township if there is a problem with equipment.</w:t>
      </w:r>
    </w:p>
    <w:p w:rsidR="00990689" w:rsidRDefault="00990689" w:rsidP="00C1373A">
      <w:pPr>
        <w:pStyle w:val="ListParagraph"/>
        <w:numPr>
          <w:ilvl w:val="0"/>
          <w:numId w:val="9"/>
        </w:numPr>
        <w:spacing w:after="0" w:line="240" w:lineRule="auto"/>
        <w:rPr>
          <w:sz w:val="24"/>
          <w:szCs w:val="24"/>
        </w:rPr>
      </w:pPr>
      <w:r>
        <w:rPr>
          <w:sz w:val="24"/>
          <w:szCs w:val="24"/>
        </w:rPr>
        <w:t>It is the townships responsibility to maintain compliance with county and state sanitary sewer ordinances and laws.</w:t>
      </w:r>
    </w:p>
    <w:p w:rsidR="009C46E9" w:rsidRPr="00FE18BB" w:rsidRDefault="009C46E9" w:rsidP="009C46E9">
      <w:pPr>
        <w:pStyle w:val="ListParagraph"/>
        <w:numPr>
          <w:ilvl w:val="0"/>
          <w:numId w:val="14"/>
        </w:numPr>
        <w:spacing w:after="0" w:line="240" w:lineRule="auto"/>
        <w:rPr>
          <w:b/>
          <w:sz w:val="24"/>
          <w:szCs w:val="24"/>
        </w:rPr>
      </w:pPr>
      <w:r w:rsidRPr="00FE18BB">
        <w:rPr>
          <w:b/>
          <w:sz w:val="28"/>
          <w:szCs w:val="28"/>
        </w:rPr>
        <w:t>Increased Property Value/Salability</w:t>
      </w:r>
    </w:p>
    <w:p w:rsidR="00990689" w:rsidRDefault="00FE18BB" w:rsidP="00FE18BB">
      <w:pPr>
        <w:pStyle w:val="ListParagraph"/>
        <w:numPr>
          <w:ilvl w:val="0"/>
          <w:numId w:val="20"/>
        </w:numPr>
        <w:spacing w:after="0" w:line="240" w:lineRule="auto"/>
        <w:rPr>
          <w:sz w:val="24"/>
          <w:szCs w:val="24"/>
        </w:rPr>
      </w:pPr>
      <w:r>
        <w:rPr>
          <w:sz w:val="24"/>
          <w:szCs w:val="24"/>
        </w:rPr>
        <w:t>A property with a public sewer has a big plus factor when it comes time to sell.</w:t>
      </w:r>
    </w:p>
    <w:p w:rsidR="00FE18BB" w:rsidRPr="00FE18BB" w:rsidRDefault="00FE18BB" w:rsidP="00FE18BB">
      <w:pPr>
        <w:pStyle w:val="ListParagraph"/>
        <w:numPr>
          <w:ilvl w:val="0"/>
          <w:numId w:val="14"/>
        </w:numPr>
        <w:spacing w:after="0" w:line="240" w:lineRule="auto"/>
        <w:rPr>
          <w:b/>
          <w:sz w:val="24"/>
          <w:szCs w:val="24"/>
        </w:rPr>
      </w:pPr>
      <w:r w:rsidRPr="00FE18BB">
        <w:rPr>
          <w:b/>
          <w:sz w:val="28"/>
          <w:szCs w:val="28"/>
        </w:rPr>
        <w:t>No Roadblocks To Building Or Use Permitting Due to Sewer Concerns</w:t>
      </w:r>
    </w:p>
    <w:p w:rsidR="00FE18BB" w:rsidRPr="00FE18BB" w:rsidRDefault="00FE18BB" w:rsidP="00FE18BB">
      <w:pPr>
        <w:pStyle w:val="ListParagraph"/>
        <w:numPr>
          <w:ilvl w:val="0"/>
          <w:numId w:val="20"/>
        </w:numPr>
        <w:spacing w:after="0" w:line="240" w:lineRule="auto"/>
        <w:rPr>
          <w:sz w:val="24"/>
          <w:szCs w:val="24"/>
        </w:rPr>
      </w:pPr>
      <w:r w:rsidRPr="00FE18BB">
        <w:rPr>
          <w:sz w:val="24"/>
          <w:szCs w:val="24"/>
        </w:rPr>
        <w:t xml:space="preserve">Sewer issues </w:t>
      </w:r>
      <w:r>
        <w:rPr>
          <w:sz w:val="24"/>
          <w:szCs w:val="24"/>
        </w:rPr>
        <w:t>often slow down</w:t>
      </w:r>
      <w:r w:rsidR="00491CA0">
        <w:rPr>
          <w:sz w:val="24"/>
          <w:szCs w:val="24"/>
        </w:rPr>
        <w:t xml:space="preserve"> or prevent</w:t>
      </w:r>
      <w:r>
        <w:rPr>
          <w:sz w:val="24"/>
          <w:szCs w:val="24"/>
        </w:rPr>
        <w:t xml:space="preserve"> building, </w:t>
      </w:r>
      <w:r w:rsidR="00491CA0">
        <w:rPr>
          <w:sz w:val="24"/>
          <w:szCs w:val="24"/>
        </w:rPr>
        <w:t>remodeling</w:t>
      </w:r>
      <w:r>
        <w:rPr>
          <w:sz w:val="24"/>
          <w:szCs w:val="24"/>
        </w:rPr>
        <w:t xml:space="preserve">, </w:t>
      </w:r>
      <w:r w:rsidR="00491CA0">
        <w:rPr>
          <w:sz w:val="24"/>
          <w:szCs w:val="24"/>
        </w:rPr>
        <w:t xml:space="preserve">expansion plans due to </w:t>
      </w:r>
      <w:r w:rsidR="00FA02CE">
        <w:rPr>
          <w:sz w:val="24"/>
          <w:szCs w:val="24"/>
        </w:rPr>
        <w:t>issues</w:t>
      </w:r>
      <w:r w:rsidR="00491CA0">
        <w:rPr>
          <w:sz w:val="24"/>
          <w:szCs w:val="24"/>
        </w:rPr>
        <w:t xml:space="preserve"> with </w:t>
      </w:r>
      <w:r w:rsidR="00FA02CE">
        <w:rPr>
          <w:sz w:val="24"/>
          <w:szCs w:val="24"/>
        </w:rPr>
        <w:t xml:space="preserve">the individual </w:t>
      </w:r>
      <w:r w:rsidR="00491CA0">
        <w:rPr>
          <w:sz w:val="24"/>
          <w:szCs w:val="24"/>
        </w:rPr>
        <w:t>sewer infrastructure condition or capacity.</w:t>
      </w:r>
    </w:p>
    <w:p w:rsidR="00463B76" w:rsidRPr="001D0E98" w:rsidRDefault="00990689" w:rsidP="00990689">
      <w:pPr>
        <w:pStyle w:val="ListParagraph"/>
        <w:numPr>
          <w:ilvl w:val="0"/>
          <w:numId w:val="14"/>
        </w:numPr>
        <w:spacing w:after="0" w:line="240" w:lineRule="auto"/>
        <w:rPr>
          <w:b/>
          <w:sz w:val="24"/>
          <w:szCs w:val="24"/>
        </w:rPr>
      </w:pPr>
      <w:r w:rsidRPr="001D0E98">
        <w:rPr>
          <w:b/>
          <w:sz w:val="28"/>
          <w:szCs w:val="28"/>
        </w:rPr>
        <w:t>Eliminates Seasonality</w:t>
      </w:r>
    </w:p>
    <w:p w:rsidR="001D0E98" w:rsidRDefault="001D0E98" w:rsidP="001D0E98">
      <w:pPr>
        <w:pStyle w:val="ListParagraph"/>
        <w:numPr>
          <w:ilvl w:val="0"/>
          <w:numId w:val="15"/>
        </w:numPr>
        <w:spacing w:after="0" w:line="240" w:lineRule="auto"/>
        <w:rPr>
          <w:sz w:val="24"/>
          <w:szCs w:val="24"/>
        </w:rPr>
      </w:pPr>
      <w:r>
        <w:rPr>
          <w:sz w:val="24"/>
          <w:szCs w:val="24"/>
        </w:rPr>
        <w:t>The system, from the grinder to and including the treatment system will be engineered and built to be frost free allowing for year round use.</w:t>
      </w:r>
    </w:p>
    <w:p w:rsidR="001D0E98" w:rsidRDefault="001D0E98" w:rsidP="001D0E98">
      <w:pPr>
        <w:pStyle w:val="ListParagraph"/>
        <w:numPr>
          <w:ilvl w:val="0"/>
          <w:numId w:val="15"/>
        </w:numPr>
        <w:spacing w:after="0" w:line="240" w:lineRule="auto"/>
        <w:rPr>
          <w:sz w:val="24"/>
          <w:szCs w:val="24"/>
        </w:rPr>
      </w:pPr>
      <w:r>
        <w:rPr>
          <w:sz w:val="24"/>
          <w:szCs w:val="24"/>
        </w:rPr>
        <w:t>Each individual property will control if winter use to their grinder is possible by the design/characteristics of their service line from the building to the grinder.</w:t>
      </w:r>
    </w:p>
    <w:p w:rsidR="001D0E98" w:rsidRPr="001B50B8" w:rsidRDefault="001B50B8" w:rsidP="001D0E98">
      <w:pPr>
        <w:pStyle w:val="ListParagraph"/>
        <w:numPr>
          <w:ilvl w:val="0"/>
          <w:numId w:val="14"/>
        </w:numPr>
        <w:spacing w:after="0" w:line="240" w:lineRule="auto"/>
        <w:rPr>
          <w:sz w:val="24"/>
          <w:szCs w:val="24"/>
        </w:rPr>
      </w:pPr>
      <w:r>
        <w:rPr>
          <w:b/>
          <w:sz w:val="28"/>
          <w:szCs w:val="28"/>
        </w:rPr>
        <w:t>More Usable</w:t>
      </w:r>
      <w:r w:rsidR="00AE22A7">
        <w:rPr>
          <w:b/>
          <w:sz w:val="28"/>
          <w:szCs w:val="28"/>
        </w:rPr>
        <w:t>/Aesthetic</w:t>
      </w:r>
      <w:r>
        <w:rPr>
          <w:b/>
          <w:sz w:val="28"/>
          <w:szCs w:val="28"/>
        </w:rPr>
        <w:t xml:space="preserve"> Property Space</w:t>
      </w:r>
    </w:p>
    <w:p w:rsidR="001B50B8" w:rsidRDefault="00C50C57" w:rsidP="001B50B8">
      <w:pPr>
        <w:pStyle w:val="ListParagraph"/>
        <w:numPr>
          <w:ilvl w:val="0"/>
          <w:numId w:val="16"/>
        </w:numPr>
        <w:spacing w:after="0" w:line="240" w:lineRule="auto"/>
        <w:rPr>
          <w:sz w:val="24"/>
          <w:szCs w:val="24"/>
        </w:rPr>
      </w:pPr>
      <w:r>
        <w:rPr>
          <w:sz w:val="24"/>
          <w:szCs w:val="24"/>
        </w:rPr>
        <w:t xml:space="preserve">Space </w:t>
      </w:r>
      <w:r w:rsidR="00AE22A7">
        <w:rPr>
          <w:sz w:val="24"/>
          <w:szCs w:val="24"/>
        </w:rPr>
        <w:t>o</w:t>
      </w:r>
      <w:r>
        <w:rPr>
          <w:sz w:val="24"/>
          <w:szCs w:val="24"/>
        </w:rPr>
        <w:t>n properties</w:t>
      </w:r>
      <w:r w:rsidR="00AE22A7">
        <w:rPr>
          <w:sz w:val="24"/>
          <w:szCs w:val="24"/>
        </w:rPr>
        <w:t xml:space="preserve"> now occupied by a mound/ septic tank becomes available for other uses.</w:t>
      </w:r>
    </w:p>
    <w:p w:rsidR="00AE22A7" w:rsidRDefault="00AE22A7" w:rsidP="001B50B8">
      <w:pPr>
        <w:pStyle w:val="ListParagraph"/>
        <w:numPr>
          <w:ilvl w:val="0"/>
          <w:numId w:val="16"/>
        </w:numPr>
        <w:spacing w:after="0" w:line="240" w:lineRule="auto"/>
        <w:rPr>
          <w:sz w:val="24"/>
          <w:szCs w:val="24"/>
        </w:rPr>
      </w:pPr>
      <w:r>
        <w:rPr>
          <w:sz w:val="24"/>
          <w:szCs w:val="24"/>
        </w:rPr>
        <w:t>Odors from ineffective systems eliminated.</w:t>
      </w:r>
    </w:p>
    <w:p w:rsidR="00A05944" w:rsidRPr="00A05944" w:rsidRDefault="00A05944" w:rsidP="00A05944">
      <w:pPr>
        <w:pStyle w:val="ListParagraph"/>
        <w:numPr>
          <w:ilvl w:val="0"/>
          <w:numId w:val="14"/>
        </w:numPr>
        <w:spacing w:after="0" w:line="240" w:lineRule="auto"/>
        <w:rPr>
          <w:sz w:val="24"/>
          <w:szCs w:val="24"/>
        </w:rPr>
      </w:pPr>
      <w:r>
        <w:rPr>
          <w:b/>
          <w:sz w:val="28"/>
          <w:szCs w:val="28"/>
        </w:rPr>
        <w:t xml:space="preserve">Alternative To A Community System On </w:t>
      </w:r>
      <w:r w:rsidR="003265DA">
        <w:rPr>
          <w:b/>
          <w:sz w:val="28"/>
          <w:szCs w:val="28"/>
        </w:rPr>
        <w:t>M</w:t>
      </w:r>
      <w:r>
        <w:rPr>
          <w:b/>
          <w:sz w:val="28"/>
          <w:szCs w:val="28"/>
        </w:rPr>
        <w:t>any Properties Are Limited</w:t>
      </w:r>
    </w:p>
    <w:p w:rsidR="00A05944" w:rsidRDefault="00A05944" w:rsidP="00A05944">
      <w:pPr>
        <w:pStyle w:val="ListParagraph"/>
        <w:numPr>
          <w:ilvl w:val="0"/>
          <w:numId w:val="18"/>
        </w:numPr>
        <w:spacing w:after="0" w:line="240" w:lineRule="auto"/>
        <w:rPr>
          <w:sz w:val="24"/>
          <w:szCs w:val="24"/>
        </w:rPr>
      </w:pPr>
      <w:r>
        <w:rPr>
          <w:sz w:val="24"/>
          <w:szCs w:val="24"/>
        </w:rPr>
        <w:t xml:space="preserve">Rock, type of soil, depth of soil, topography, lot size can </w:t>
      </w:r>
      <w:r w:rsidR="003265DA">
        <w:rPr>
          <w:sz w:val="24"/>
          <w:szCs w:val="24"/>
        </w:rPr>
        <w:t>eliminate an on- site individual sewer treatment system as an alternative of many properties.</w:t>
      </w:r>
    </w:p>
    <w:p w:rsidR="003265DA" w:rsidRDefault="003265DA" w:rsidP="00A05944">
      <w:pPr>
        <w:pStyle w:val="ListParagraph"/>
        <w:numPr>
          <w:ilvl w:val="0"/>
          <w:numId w:val="18"/>
        </w:numPr>
        <w:spacing w:after="0" w:line="240" w:lineRule="auto"/>
        <w:rPr>
          <w:sz w:val="24"/>
          <w:szCs w:val="24"/>
        </w:rPr>
      </w:pPr>
      <w:r>
        <w:rPr>
          <w:sz w:val="24"/>
          <w:szCs w:val="24"/>
        </w:rPr>
        <w:t>Holding tanks o</w:t>
      </w:r>
      <w:r w:rsidR="009C46E9">
        <w:rPr>
          <w:sz w:val="24"/>
          <w:szCs w:val="24"/>
        </w:rPr>
        <w:t>r</w:t>
      </w:r>
      <w:r>
        <w:rPr>
          <w:sz w:val="24"/>
          <w:szCs w:val="24"/>
        </w:rPr>
        <w:t xml:space="preserve"> a community sewer system may be the only alternatives available to some property owners.</w:t>
      </w:r>
    </w:p>
    <w:p w:rsidR="000E1DF8" w:rsidRPr="00DA79B5" w:rsidRDefault="000E1DF8" w:rsidP="000E1DF8">
      <w:pPr>
        <w:pStyle w:val="ListParagraph"/>
        <w:numPr>
          <w:ilvl w:val="0"/>
          <w:numId w:val="14"/>
        </w:numPr>
        <w:spacing w:after="0" w:line="240" w:lineRule="auto"/>
        <w:rPr>
          <w:b/>
          <w:sz w:val="24"/>
          <w:szCs w:val="24"/>
        </w:rPr>
      </w:pPr>
      <w:r w:rsidRPr="00DA79B5">
        <w:rPr>
          <w:b/>
          <w:sz w:val="28"/>
          <w:szCs w:val="28"/>
        </w:rPr>
        <w:t>A large portion of the planning, design, engineering, legal and construction costs are covered by grant dollars.</w:t>
      </w:r>
    </w:p>
    <w:p w:rsidR="000E1DF8" w:rsidRPr="00DA79B5" w:rsidRDefault="000E1DF8" w:rsidP="000E1DF8">
      <w:pPr>
        <w:pStyle w:val="ListParagraph"/>
        <w:numPr>
          <w:ilvl w:val="0"/>
          <w:numId w:val="21"/>
        </w:numPr>
        <w:spacing w:after="0" w:line="240" w:lineRule="auto"/>
        <w:rPr>
          <w:b/>
          <w:sz w:val="24"/>
          <w:szCs w:val="24"/>
        </w:rPr>
      </w:pPr>
      <w:r w:rsidRPr="00DA79B5">
        <w:rPr>
          <w:sz w:val="24"/>
          <w:szCs w:val="24"/>
        </w:rPr>
        <w:t>The project will seek State and Federal grant dollars.</w:t>
      </w:r>
    </w:p>
    <w:p w:rsidR="000E1DF8" w:rsidRPr="00DA79B5" w:rsidRDefault="000E1DF8" w:rsidP="000E1DF8">
      <w:pPr>
        <w:pStyle w:val="ListParagraph"/>
        <w:numPr>
          <w:ilvl w:val="0"/>
          <w:numId w:val="21"/>
        </w:numPr>
        <w:spacing w:after="0" w:line="240" w:lineRule="auto"/>
        <w:rPr>
          <w:b/>
          <w:sz w:val="24"/>
          <w:szCs w:val="24"/>
        </w:rPr>
      </w:pPr>
      <w:r w:rsidRPr="00DA79B5">
        <w:rPr>
          <w:sz w:val="24"/>
          <w:szCs w:val="24"/>
        </w:rPr>
        <w:t>For the Puck’s Point project, nearly 90% of the project dollars spent w</w:t>
      </w:r>
      <w:r w:rsidR="00B90CFB" w:rsidRPr="00DA79B5">
        <w:rPr>
          <w:sz w:val="24"/>
          <w:szCs w:val="24"/>
        </w:rPr>
        <w:t>as</w:t>
      </w:r>
      <w:r w:rsidRPr="00DA79B5">
        <w:rPr>
          <w:sz w:val="24"/>
          <w:szCs w:val="24"/>
        </w:rPr>
        <w:t xml:space="preserve"> from grants.</w:t>
      </w:r>
    </w:p>
    <w:p w:rsidR="000E1DF8" w:rsidRPr="00DA79B5" w:rsidRDefault="000E1DF8" w:rsidP="000E1DF8">
      <w:pPr>
        <w:pStyle w:val="ListParagraph"/>
        <w:numPr>
          <w:ilvl w:val="0"/>
          <w:numId w:val="21"/>
        </w:numPr>
        <w:spacing w:after="0" w:line="240" w:lineRule="auto"/>
        <w:rPr>
          <w:b/>
          <w:sz w:val="24"/>
          <w:szCs w:val="24"/>
        </w:rPr>
      </w:pPr>
      <w:r w:rsidRPr="00DA79B5">
        <w:rPr>
          <w:sz w:val="24"/>
          <w:szCs w:val="24"/>
        </w:rPr>
        <w:t>The remaining dollars came from low cost loans (1% interest for most</w:t>
      </w:r>
      <w:r w:rsidR="00B90CFB" w:rsidRPr="00DA79B5">
        <w:rPr>
          <w:sz w:val="24"/>
          <w:szCs w:val="24"/>
        </w:rPr>
        <w:t xml:space="preserve"> of the borrowing</w:t>
      </w:r>
      <w:r w:rsidRPr="00DA79B5">
        <w:rPr>
          <w:sz w:val="24"/>
          <w:szCs w:val="24"/>
        </w:rPr>
        <w:t>).  The borrow</w:t>
      </w:r>
      <w:r w:rsidR="00B90CFB" w:rsidRPr="00DA79B5">
        <w:rPr>
          <w:sz w:val="24"/>
          <w:szCs w:val="24"/>
        </w:rPr>
        <w:t>ed</w:t>
      </w:r>
      <w:r w:rsidRPr="00DA79B5">
        <w:rPr>
          <w:sz w:val="24"/>
          <w:szCs w:val="24"/>
        </w:rPr>
        <w:t xml:space="preserve"> dollars are repaid over time by the district members. These borrowed dollars are referred to as </w:t>
      </w:r>
      <w:r w:rsidRPr="00DA79B5">
        <w:rPr>
          <w:sz w:val="24"/>
          <w:szCs w:val="24"/>
          <w:u w:val="single"/>
        </w:rPr>
        <w:t xml:space="preserve">Capital </w:t>
      </w:r>
      <w:r w:rsidR="00B90CFB" w:rsidRPr="00DA79B5">
        <w:rPr>
          <w:sz w:val="24"/>
          <w:szCs w:val="24"/>
          <w:u w:val="single"/>
        </w:rPr>
        <w:t>D</w:t>
      </w:r>
      <w:r w:rsidRPr="00DA79B5">
        <w:rPr>
          <w:sz w:val="24"/>
          <w:szCs w:val="24"/>
          <w:u w:val="single"/>
        </w:rPr>
        <w:t>ebt</w:t>
      </w:r>
      <w:r w:rsidR="00B90CFB" w:rsidRPr="00DA79B5">
        <w:rPr>
          <w:sz w:val="24"/>
          <w:szCs w:val="24"/>
        </w:rPr>
        <w:t>.</w:t>
      </w:r>
      <w:r w:rsidRPr="00DA79B5">
        <w:rPr>
          <w:sz w:val="24"/>
          <w:szCs w:val="24"/>
        </w:rPr>
        <w:t xml:space="preserve"> </w:t>
      </w:r>
    </w:p>
    <w:p w:rsidR="00AE22A7" w:rsidRDefault="00AE22A7" w:rsidP="006C6173">
      <w:pPr>
        <w:spacing w:after="0" w:line="240" w:lineRule="auto"/>
        <w:rPr>
          <w:sz w:val="24"/>
          <w:szCs w:val="24"/>
        </w:rPr>
      </w:pPr>
    </w:p>
    <w:p w:rsidR="006C6173" w:rsidRDefault="006C6173" w:rsidP="006C6173">
      <w:pPr>
        <w:spacing w:after="0" w:line="240" w:lineRule="auto"/>
        <w:rPr>
          <w:sz w:val="28"/>
          <w:szCs w:val="28"/>
        </w:rPr>
      </w:pPr>
      <w:r>
        <w:rPr>
          <w:sz w:val="24"/>
          <w:szCs w:val="24"/>
        </w:rPr>
        <w:t xml:space="preserve">4.  </w:t>
      </w:r>
      <w:r>
        <w:rPr>
          <w:sz w:val="32"/>
          <w:szCs w:val="32"/>
        </w:rPr>
        <w:t>Other information</w:t>
      </w:r>
    </w:p>
    <w:p w:rsidR="006C6173" w:rsidRPr="006C6173" w:rsidRDefault="006C6173" w:rsidP="006C6173">
      <w:pPr>
        <w:pStyle w:val="ListParagraph"/>
        <w:numPr>
          <w:ilvl w:val="0"/>
          <w:numId w:val="14"/>
        </w:numPr>
        <w:spacing w:after="0" w:line="240" w:lineRule="auto"/>
        <w:rPr>
          <w:sz w:val="24"/>
          <w:szCs w:val="24"/>
        </w:rPr>
      </w:pPr>
      <w:r>
        <w:rPr>
          <w:sz w:val="28"/>
          <w:szCs w:val="28"/>
        </w:rPr>
        <w:t>Time Frame</w:t>
      </w:r>
    </w:p>
    <w:p w:rsidR="006C6173" w:rsidRDefault="006C6173" w:rsidP="006C6173">
      <w:pPr>
        <w:pStyle w:val="ListParagraph"/>
        <w:numPr>
          <w:ilvl w:val="0"/>
          <w:numId w:val="17"/>
        </w:numPr>
        <w:spacing w:after="0" w:line="240" w:lineRule="auto"/>
        <w:rPr>
          <w:sz w:val="24"/>
          <w:szCs w:val="24"/>
        </w:rPr>
      </w:pPr>
      <w:r>
        <w:rPr>
          <w:sz w:val="24"/>
          <w:szCs w:val="24"/>
        </w:rPr>
        <w:lastRenderedPageBreak/>
        <w:t>The time from subordinate sewer district formation to completed project may be as much as 6 years</w:t>
      </w:r>
    </w:p>
    <w:p w:rsidR="006C6173" w:rsidRDefault="00A05944" w:rsidP="006C6173">
      <w:pPr>
        <w:pStyle w:val="ListParagraph"/>
        <w:numPr>
          <w:ilvl w:val="0"/>
          <w:numId w:val="13"/>
        </w:numPr>
        <w:spacing w:after="0" w:line="240" w:lineRule="auto"/>
        <w:rPr>
          <w:sz w:val="24"/>
          <w:szCs w:val="24"/>
        </w:rPr>
      </w:pPr>
      <w:r>
        <w:rPr>
          <w:sz w:val="24"/>
          <w:szCs w:val="24"/>
        </w:rPr>
        <w:t>Many communities throughout the state are seeking funds to upgrade sewer and water infrastructure.  Obtaining grant dollars takes time and patience.</w:t>
      </w:r>
    </w:p>
    <w:p w:rsidR="00A05944" w:rsidRDefault="00A05944" w:rsidP="006C6173">
      <w:pPr>
        <w:pStyle w:val="ListParagraph"/>
        <w:numPr>
          <w:ilvl w:val="0"/>
          <w:numId w:val="13"/>
        </w:numPr>
        <w:spacing w:after="0" w:line="240" w:lineRule="auto"/>
        <w:rPr>
          <w:sz w:val="24"/>
          <w:szCs w:val="24"/>
        </w:rPr>
      </w:pPr>
      <w:r>
        <w:rPr>
          <w:sz w:val="24"/>
          <w:szCs w:val="24"/>
        </w:rPr>
        <w:t>Much of the grant dollars we will seek comes through the State bonding process which is generally every 2 years.</w:t>
      </w:r>
    </w:p>
    <w:p w:rsidR="003265DA" w:rsidRPr="006C6173" w:rsidRDefault="003265DA" w:rsidP="006C6173">
      <w:pPr>
        <w:pStyle w:val="ListParagraph"/>
        <w:numPr>
          <w:ilvl w:val="0"/>
          <w:numId w:val="13"/>
        </w:numPr>
        <w:spacing w:after="0" w:line="240" w:lineRule="auto"/>
        <w:rPr>
          <w:sz w:val="24"/>
          <w:szCs w:val="24"/>
        </w:rPr>
      </w:pPr>
      <w:r>
        <w:rPr>
          <w:sz w:val="24"/>
          <w:szCs w:val="24"/>
        </w:rPr>
        <w:t>In the Voyageurs National Park Clean Waters project area, Ash River has priority at this time.</w:t>
      </w:r>
    </w:p>
    <w:p w:rsidR="00990689" w:rsidRPr="00D94FD5" w:rsidRDefault="003265DA" w:rsidP="003265DA">
      <w:pPr>
        <w:pStyle w:val="ListParagraph"/>
        <w:numPr>
          <w:ilvl w:val="0"/>
          <w:numId w:val="14"/>
        </w:numPr>
        <w:spacing w:after="0" w:line="240" w:lineRule="auto"/>
        <w:rPr>
          <w:sz w:val="24"/>
          <w:szCs w:val="24"/>
        </w:rPr>
      </w:pPr>
      <w:r>
        <w:rPr>
          <w:sz w:val="28"/>
          <w:szCs w:val="28"/>
        </w:rPr>
        <w:t>Construction Basics</w:t>
      </w:r>
    </w:p>
    <w:p w:rsidR="00D94FD5" w:rsidRDefault="00FA02CE" w:rsidP="00D94FD5">
      <w:pPr>
        <w:pStyle w:val="ListParagraph"/>
        <w:numPr>
          <w:ilvl w:val="0"/>
          <w:numId w:val="17"/>
        </w:numPr>
        <w:spacing w:after="0" w:line="240" w:lineRule="auto"/>
        <w:rPr>
          <w:sz w:val="24"/>
          <w:szCs w:val="24"/>
        </w:rPr>
      </w:pPr>
      <w:r>
        <w:rPr>
          <w:sz w:val="24"/>
          <w:szCs w:val="24"/>
        </w:rPr>
        <w:t>C</w:t>
      </w:r>
      <w:r w:rsidR="00D94FD5">
        <w:rPr>
          <w:sz w:val="24"/>
          <w:szCs w:val="24"/>
        </w:rPr>
        <w:t>ollection lines from the grinders to the treatment area will be installed to a depth of 9 feet</w:t>
      </w:r>
      <w:r w:rsidR="001C3EED">
        <w:rPr>
          <w:sz w:val="24"/>
          <w:szCs w:val="24"/>
        </w:rPr>
        <w:t>.  This will be accomplished by directional drilling through rock or soil.  This requires digging/blasting large holes at depth in strategic locations to accommodate the drilling machine.  Some lines may be able to be placed at depth by trenching.</w:t>
      </w:r>
    </w:p>
    <w:p w:rsidR="001C3EED" w:rsidRDefault="001C3EED" w:rsidP="00D94FD5">
      <w:pPr>
        <w:pStyle w:val="ListParagraph"/>
        <w:numPr>
          <w:ilvl w:val="0"/>
          <w:numId w:val="17"/>
        </w:numPr>
        <w:spacing w:after="0" w:line="240" w:lineRule="auto"/>
        <w:rPr>
          <w:sz w:val="24"/>
          <w:szCs w:val="24"/>
        </w:rPr>
      </w:pPr>
      <w:r>
        <w:rPr>
          <w:sz w:val="24"/>
          <w:szCs w:val="24"/>
        </w:rPr>
        <w:t>Grinder stations are 3 foot or 4 foot diameter cylinders 11 feet</w:t>
      </w:r>
      <w:r w:rsidR="00097941">
        <w:rPr>
          <w:sz w:val="24"/>
          <w:szCs w:val="24"/>
        </w:rPr>
        <w:t xml:space="preserve"> deep</w:t>
      </w:r>
      <w:r>
        <w:rPr>
          <w:sz w:val="24"/>
          <w:szCs w:val="24"/>
        </w:rPr>
        <w:t>.  In most cases, rock blasting will be required to set these at depth.</w:t>
      </w:r>
    </w:p>
    <w:p w:rsidR="00097941" w:rsidRDefault="00097941" w:rsidP="00D94FD5">
      <w:pPr>
        <w:pStyle w:val="ListParagraph"/>
        <w:numPr>
          <w:ilvl w:val="0"/>
          <w:numId w:val="17"/>
        </w:numPr>
        <w:spacing w:after="0" w:line="240" w:lineRule="auto"/>
        <w:rPr>
          <w:sz w:val="24"/>
          <w:szCs w:val="24"/>
        </w:rPr>
      </w:pPr>
      <w:r>
        <w:rPr>
          <w:sz w:val="24"/>
          <w:szCs w:val="24"/>
        </w:rPr>
        <w:t>Rock blasting:  blasting is downward controlled to fracture the rock in the drill hole or grinder station location.  Once the rock is fractured, the pieces are removed from the hole with a backhoe and disposed of off-site.</w:t>
      </w:r>
    </w:p>
    <w:p w:rsidR="00097941" w:rsidRDefault="00097941" w:rsidP="00097941">
      <w:pPr>
        <w:pStyle w:val="ListParagraph"/>
        <w:numPr>
          <w:ilvl w:val="0"/>
          <w:numId w:val="17"/>
        </w:numPr>
        <w:spacing w:after="0" w:line="240" w:lineRule="auto"/>
        <w:rPr>
          <w:sz w:val="24"/>
          <w:szCs w:val="24"/>
        </w:rPr>
      </w:pPr>
      <w:r w:rsidRPr="00097941">
        <w:rPr>
          <w:sz w:val="24"/>
          <w:szCs w:val="24"/>
        </w:rPr>
        <w:t xml:space="preserve">All wells in the project area will be located and identified </w:t>
      </w:r>
      <w:r>
        <w:rPr>
          <w:sz w:val="24"/>
          <w:szCs w:val="24"/>
        </w:rPr>
        <w:t>and proper distance maintained from blast area to preclude damage.</w:t>
      </w:r>
    </w:p>
    <w:p w:rsidR="004B2E9E" w:rsidRDefault="004B2E9E" w:rsidP="00097941">
      <w:pPr>
        <w:pStyle w:val="ListParagraph"/>
        <w:numPr>
          <w:ilvl w:val="0"/>
          <w:numId w:val="17"/>
        </w:numPr>
        <w:spacing w:after="0" w:line="240" w:lineRule="auto"/>
        <w:rPr>
          <w:sz w:val="24"/>
          <w:szCs w:val="24"/>
        </w:rPr>
      </w:pPr>
      <w:r>
        <w:rPr>
          <w:sz w:val="24"/>
          <w:szCs w:val="24"/>
        </w:rPr>
        <w:t>All utilities in the project area will be identified and repaired or replaced if damaged by construction.</w:t>
      </w:r>
    </w:p>
    <w:p w:rsidR="004B2E9E" w:rsidRDefault="004B2E9E" w:rsidP="00097941">
      <w:pPr>
        <w:pStyle w:val="ListParagraph"/>
        <w:numPr>
          <w:ilvl w:val="0"/>
          <w:numId w:val="17"/>
        </w:numPr>
        <w:spacing w:after="0" w:line="240" w:lineRule="auto"/>
        <w:rPr>
          <w:sz w:val="24"/>
          <w:szCs w:val="24"/>
        </w:rPr>
      </w:pPr>
      <w:r>
        <w:rPr>
          <w:sz w:val="24"/>
          <w:szCs w:val="24"/>
        </w:rPr>
        <w:t>There will be a need for some tree removal.  This would be minimal due to directional drilling.</w:t>
      </w:r>
    </w:p>
    <w:p w:rsidR="004B2E9E" w:rsidRDefault="004B2E9E" w:rsidP="00097941">
      <w:pPr>
        <w:pStyle w:val="ListParagraph"/>
        <w:numPr>
          <w:ilvl w:val="0"/>
          <w:numId w:val="17"/>
        </w:numPr>
        <w:spacing w:after="0" w:line="240" w:lineRule="auto"/>
        <w:rPr>
          <w:sz w:val="24"/>
          <w:szCs w:val="24"/>
        </w:rPr>
      </w:pPr>
      <w:r>
        <w:rPr>
          <w:sz w:val="24"/>
          <w:szCs w:val="24"/>
        </w:rPr>
        <w:t>Blasting is noisy, drilling is noisy, moving equipment is noisy.  Construction IS noisy.</w:t>
      </w:r>
    </w:p>
    <w:p w:rsidR="004B2E9E" w:rsidRDefault="004B2E9E" w:rsidP="00097941">
      <w:pPr>
        <w:pStyle w:val="ListParagraph"/>
        <w:numPr>
          <w:ilvl w:val="0"/>
          <w:numId w:val="17"/>
        </w:numPr>
        <w:spacing w:after="0" w:line="240" w:lineRule="auto"/>
        <w:rPr>
          <w:sz w:val="24"/>
          <w:szCs w:val="24"/>
        </w:rPr>
      </w:pPr>
      <w:r>
        <w:rPr>
          <w:sz w:val="24"/>
          <w:szCs w:val="24"/>
        </w:rPr>
        <w:t>It may be possible to limit active construction time to the fall and spring periods.  This was done at Puck’s Point.</w:t>
      </w:r>
    </w:p>
    <w:p w:rsidR="004B2E9E" w:rsidRDefault="004B6225" w:rsidP="00097941">
      <w:pPr>
        <w:pStyle w:val="ListParagraph"/>
        <w:numPr>
          <w:ilvl w:val="0"/>
          <w:numId w:val="17"/>
        </w:numPr>
        <w:spacing w:after="0" w:line="240" w:lineRule="auto"/>
        <w:rPr>
          <w:sz w:val="24"/>
          <w:szCs w:val="24"/>
        </w:rPr>
      </w:pPr>
      <w:r>
        <w:rPr>
          <w:sz w:val="24"/>
          <w:szCs w:val="24"/>
        </w:rPr>
        <w:t>Site rehabilitation/restoration/landscaping will be part of the construction project including project damage to driveways, lawns, utilities and other damage that may occur.</w:t>
      </w:r>
    </w:p>
    <w:p w:rsidR="004B6225" w:rsidRDefault="004B6225" w:rsidP="00097941">
      <w:pPr>
        <w:pStyle w:val="ListParagraph"/>
        <w:numPr>
          <w:ilvl w:val="0"/>
          <w:numId w:val="17"/>
        </w:numPr>
        <w:spacing w:after="0" w:line="240" w:lineRule="auto"/>
        <w:rPr>
          <w:sz w:val="24"/>
          <w:szCs w:val="24"/>
        </w:rPr>
      </w:pPr>
      <w:r>
        <w:rPr>
          <w:sz w:val="24"/>
          <w:szCs w:val="24"/>
        </w:rPr>
        <w:t>Grinders will be wired into property owner’s electrical supply.</w:t>
      </w:r>
    </w:p>
    <w:p w:rsidR="004B6225" w:rsidRDefault="004B6225" w:rsidP="00097941">
      <w:pPr>
        <w:pStyle w:val="ListParagraph"/>
        <w:numPr>
          <w:ilvl w:val="0"/>
          <w:numId w:val="17"/>
        </w:numPr>
        <w:spacing w:after="0" w:line="240" w:lineRule="auto"/>
        <w:rPr>
          <w:sz w:val="24"/>
          <w:szCs w:val="24"/>
        </w:rPr>
      </w:pPr>
      <w:r>
        <w:rPr>
          <w:sz w:val="24"/>
          <w:szCs w:val="24"/>
        </w:rPr>
        <w:t>Property owner (at their expense) will be required to remove (properly abandon) existing septic tanks when they become connected to the public system (county/ state requirement).  Some existing septic tanks may be removed as part of the construction process.</w:t>
      </w:r>
    </w:p>
    <w:p w:rsidR="004B6225" w:rsidRPr="00BD3C73" w:rsidRDefault="00BD3C73" w:rsidP="00BD3C73">
      <w:pPr>
        <w:pStyle w:val="ListParagraph"/>
        <w:numPr>
          <w:ilvl w:val="0"/>
          <w:numId w:val="14"/>
        </w:numPr>
        <w:spacing w:after="0" w:line="240" w:lineRule="auto"/>
        <w:rPr>
          <w:sz w:val="24"/>
          <w:szCs w:val="24"/>
        </w:rPr>
      </w:pPr>
      <w:r>
        <w:rPr>
          <w:sz w:val="28"/>
          <w:szCs w:val="28"/>
        </w:rPr>
        <w:t>EDU = Equivalent Domestic Unit</w:t>
      </w:r>
    </w:p>
    <w:p w:rsidR="00BD3C73" w:rsidRDefault="00BD3C73" w:rsidP="00BD3C73">
      <w:pPr>
        <w:pStyle w:val="ListParagraph"/>
        <w:spacing w:after="0" w:line="240" w:lineRule="auto"/>
        <w:rPr>
          <w:sz w:val="24"/>
          <w:szCs w:val="24"/>
        </w:rPr>
      </w:pPr>
      <w:r>
        <w:rPr>
          <w:sz w:val="24"/>
          <w:szCs w:val="24"/>
        </w:rPr>
        <w:t>The EDU is the basic meas</w:t>
      </w:r>
      <w:r w:rsidR="00F62295">
        <w:rPr>
          <w:sz w:val="24"/>
          <w:szCs w:val="24"/>
        </w:rPr>
        <w:t>u</w:t>
      </w:r>
      <w:r>
        <w:rPr>
          <w:sz w:val="24"/>
          <w:szCs w:val="24"/>
        </w:rPr>
        <w:t xml:space="preserve">re used for engineering design and </w:t>
      </w:r>
      <w:r w:rsidR="00F62295">
        <w:rPr>
          <w:sz w:val="24"/>
          <w:szCs w:val="24"/>
        </w:rPr>
        <w:t>for establishing user rates and charges to district members.  EDUs are established and assigned by the township</w:t>
      </w:r>
      <w:r w:rsidR="00EB4C8F">
        <w:rPr>
          <w:sz w:val="24"/>
          <w:szCs w:val="24"/>
        </w:rPr>
        <w:t xml:space="preserve"> (using statewide guidelines)</w:t>
      </w:r>
      <w:r w:rsidR="00F62295">
        <w:rPr>
          <w:sz w:val="24"/>
          <w:szCs w:val="24"/>
        </w:rPr>
        <w:t xml:space="preserve"> for each property early in the planning process. </w:t>
      </w:r>
    </w:p>
    <w:p w:rsidR="00F62295" w:rsidRPr="00DA79B5" w:rsidRDefault="00F62295" w:rsidP="00F62295">
      <w:pPr>
        <w:pStyle w:val="ListParagraph"/>
        <w:numPr>
          <w:ilvl w:val="0"/>
          <w:numId w:val="19"/>
        </w:numPr>
        <w:spacing w:after="0" w:line="240" w:lineRule="auto"/>
        <w:rPr>
          <w:sz w:val="24"/>
          <w:szCs w:val="24"/>
        </w:rPr>
      </w:pPr>
      <w:r w:rsidRPr="00DA79B5">
        <w:rPr>
          <w:sz w:val="24"/>
          <w:szCs w:val="24"/>
        </w:rPr>
        <w:t xml:space="preserve">A minimum of 1 EDU </w:t>
      </w:r>
      <w:r w:rsidR="00936337" w:rsidRPr="00DA79B5">
        <w:rPr>
          <w:sz w:val="24"/>
          <w:szCs w:val="24"/>
        </w:rPr>
        <w:t xml:space="preserve">per grinder station </w:t>
      </w:r>
      <w:r w:rsidRPr="00DA79B5">
        <w:rPr>
          <w:sz w:val="24"/>
          <w:szCs w:val="24"/>
        </w:rPr>
        <w:t xml:space="preserve">will be assigned </w:t>
      </w:r>
      <w:r w:rsidR="00936337" w:rsidRPr="00DA79B5">
        <w:rPr>
          <w:sz w:val="24"/>
          <w:szCs w:val="24"/>
        </w:rPr>
        <w:t>for all users</w:t>
      </w:r>
      <w:r w:rsidRPr="00DA79B5">
        <w:rPr>
          <w:sz w:val="24"/>
          <w:szCs w:val="24"/>
        </w:rPr>
        <w:t>.</w:t>
      </w:r>
    </w:p>
    <w:p w:rsidR="00C67A3C" w:rsidRPr="00DA79B5" w:rsidRDefault="00C67A3C" w:rsidP="00F62295">
      <w:pPr>
        <w:pStyle w:val="ListParagraph"/>
        <w:numPr>
          <w:ilvl w:val="0"/>
          <w:numId w:val="19"/>
        </w:numPr>
        <w:spacing w:after="0" w:line="240" w:lineRule="auto"/>
        <w:rPr>
          <w:sz w:val="24"/>
          <w:szCs w:val="24"/>
        </w:rPr>
      </w:pPr>
      <w:r w:rsidRPr="00DA79B5">
        <w:rPr>
          <w:sz w:val="24"/>
          <w:szCs w:val="24"/>
        </w:rPr>
        <w:lastRenderedPageBreak/>
        <w:t>Each property is assigned 1 primary dwelling.</w:t>
      </w:r>
    </w:p>
    <w:p w:rsidR="00EB4C8F" w:rsidRDefault="00EB4C8F" w:rsidP="00F62295">
      <w:pPr>
        <w:pStyle w:val="ListParagraph"/>
        <w:numPr>
          <w:ilvl w:val="0"/>
          <w:numId w:val="19"/>
        </w:numPr>
        <w:spacing w:after="0" w:line="240" w:lineRule="auto"/>
        <w:rPr>
          <w:sz w:val="24"/>
          <w:szCs w:val="24"/>
        </w:rPr>
      </w:pPr>
      <w:r>
        <w:rPr>
          <w:sz w:val="24"/>
          <w:szCs w:val="24"/>
        </w:rPr>
        <w:t>Additional EDU’s are assigned for additional effluent producing buildings/uses.</w:t>
      </w:r>
    </w:p>
    <w:p w:rsidR="00B90CFB" w:rsidRPr="00DA79B5" w:rsidRDefault="00921181" w:rsidP="00F62295">
      <w:pPr>
        <w:pStyle w:val="ListParagraph"/>
        <w:numPr>
          <w:ilvl w:val="0"/>
          <w:numId w:val="19"/>
        </w:numPr>
        <w:spacing w:after="0" w:line="240" w:lineRule="auto"/>
        <w:rPr>
          <w:sz w:val="24"/>
          <w:szCs w:val="24"/>
        </w:rPr>
      </w:pPr>
      <w:r w:rsidRPr="00DA79B5">
        <w:rPr>
          <w:sz w:val="24"/>
          <w:szCs w:val="24"/>
        </w:rPr>
        <w:t>A residential EDU is equal to a commercial EDU.</w:t>
      </w:r>
    </w:p>
    <w:p w:rsidR="00CB7469" w:rsidRDefault="00CB7469" w:rsidP="00F62295">
      <w:pPr>
        <w:pStyle w:val="ListParagraph"/>
        <w:numPr>
          <w:ilvl w:val="0"/>
          <w:numId w:val="19"/>
        </w:numPr>
        <w:spacing w:after="0" w:line="240" w:lineRule="auto"/>
        <w:rPr>
          <w:sz w:val="24"/>
          <w:szCs w:val="24"/>
        </w:rPr>
      </w:pPr>
      <w:r>
        <w:rPr>
          <w:sz w:val="24"/>
          <w:szCs w:val="24"/>
        </w:rPr>
        <w:t>The following table</w:t>
      </w:r>
      <w:r w:rsidR="00B90CFB">
        <w:rPr>
          <w:sz w:val="24"/>
          <w:szCs w:val="24"/>
        </w:rPr>
        <w:t>s</w:t>
      </w:r>
      <w:r>
        <w:rPr>
          <w:sz w:val="24"/>
          <w:szCs w:val="24"/>
        </w:rPr>
        <w:t xml:space="preserve"> </w:t>
      </w:r>
      <w:r w:rsidR="00052B00">
        <w:rPr>
          <w:sz w:val="24"/>
          <w:szCs w:val="24"/>
        </w:rPr>
        <w:t xml:space="preserve">I, II and III </w:t>
      </w:r>
      <w:r>
        <w:rPr>
          <w:sz w:val="24"/>
          <w:szCs w:val="24"/>
        </w:rPr>
        <w:t xml:space="preserve">describe </w:t>
      </w:r>
      <w:r w:rsidR="00EB4C8F">
        <w:rPr>
          <w:sz w:val="24"/>
          <w:szCs w:val="24"/>
        </w:rPr>
        <w:t>the structure</w:t>
      </w:r>
      <w:r>
        <w:rPr>
          <w:sz w:val="24"/>
          <w:szCs w:val="24"/>
        </w:rPr>
        <w:t xml:space="preserve"> the township</w:t>
      </w:r>
      <w:r w:rsidR="00EB4C8F">
        <w:rPr>
          <w:sz w:val="24"/>
          <w:szCs w:val="24"/>
        </w:rPr>
        <w:t xml:space="preserve"> used to </w:t>
      </w:r>
      <w:r>
        <w:rPr>
          <w:sz w:val="24"/>
          <w:szCs w:val="24"/>
        </w:rPr>
        <w:t>assign EDU’s at Puck’s Point:</w:t>
      </w:r>
      <w:r w:rsidR="00113131">
        <w:rPr>
          <w:sz w:val="24"/>
          <w:szCs w:val="24"/>
        </w:rPr>
        <w:t xml:space="preserve"> </w:t>
      </w:r>
    </w:p>
    <w:p w:rsidR="007B5756" w:rsidRDefault="007B5756" w:rsidP="007B5756">
      <w:pPr>
        <w:spacing w:after="0" w:line="240" w:lineRule="auto"/>
        <w:rPr>
          <w:sz w:val="24"/>
          <w:szCs w:val="24"/>
        </w:rPr>
      </w:pPr>
    </w:p>
    <w:p w:rsidR="007B5756" w:rsidRPr="00DA79B5" w:rsidRDefault="007B5756" w:rsidP="00A32B0E">
      <w:pPr>
        <w:spacing w:after="0" w:line="240" w:lineRule="auto"/>
        <w:rPr>
          <w:sz w:val="32"/>
          <w:szCs w:val="32"/>
        </w:rPr>
      </w:pPr>
      <w:r w:rsidRPr="00DA79B5">
        <w:rPr>
          <w:b/>
          <w:sz w:val="24"/>
          <w:szCs w:val="24"/>
        </w:rPr>
        <w:t>5</w:t>
      </w:r>
      <w:r w:rsidRPr="00DA79B5">
        <w:rPr>
          <w:sz w:val="24"/>
          <w:szCs w:val="24"/>
        </w:rPr>
        <w:t xml:space="preserve">.  </w:t>
      </w:r>
      <w:r w:rsidR="00A32B0E" w:rsidRPr="00DA79B5">
        <w:rPr>
          <w:sz w:val="24"/>
          <w:szCs w:val="24"/>
        </w:rPr>
        <w:t xml:space="preserve"> </w:t>
      </w:r>
      <w:r w:rsidR="00A32B0E" w:rsidRPr="00DA79B5">
        <w:rPr>
          <w:sz w:val="32"/>
          <w:szCs w:val="32"/>
        </w:rPr>
        <w:t>Cost Examples - Predic</w:t>
      </w:r>
      <w:r w:rsidRPr="00DA79B5">
        <w:rPr>
          <w:sz w:val="32"/>
          <w:szCs w:val="32"/>
        </w:rPr>
        <w:t>ting individual property costs.</w:t>
      </w:r>
    </w:p>
    <w:p w:rsidR="00052B00" w:rsidRPr="00DA79B5" w:rsidRDefault="00052B00" w:rsidP="00052B00">
      <w:pPr>
        <w:pStyle w:val="ListParagraph"/>
        <w:numPr>
          <w:ilvl w:val="0"/>
          <w:numId w:val="14"/>
        </w:numPr>
        <w:spacing w:after="0" w:line="240" w:lineRule="auto"/>
        <w:rPr>
          <w:sz w:val="24"/>
          <w:szCs w:val="24"/>
        </w:rPr>
      </w:pPr>
      <w:r w:rsidRPr="00DA79B5">
        <w:rPr>
          <w:sz w:val="24"/>
          <w:szCs w:val="24"/>
        </w:rPr>
        <w:t xml:space="preserve">The cost to individual property owners is expressed as $$$ per EDU per month multiplied by 12 for the annual </w:t>
      </w:r>
      <w:r w:rsidR="00921181" w:rsidRPr="00DA79B5">
        <w:rPr>
          <w:sz w:val="24"/>
          <w:szCs w:val="24"/>
        </w:rPr>
        <w:t xml:space="preserve">individual property owners </w:t>
      </w:r>
      <w:r w:rsidRPr="00DA79B5">
        <w:rPr>
          <w:sz w:val="24"/>
          <w:szCs w:val="24"/>
        </w:rPr>
        <w:t>cost.</w:t>
      </w:r>
    </w:p>
    <w:p w:rsidR="00921181" w:rsidRPr="00DA79B5" w:rsidRDefault="00921181" w:rsidP="00052B00">
      <w:pPr>
        <w:pStyle w:val="ListParagraph"/>
        <w:numPr>
          <w:ilvl w:val="0"/>
          <w:numId w:val="14"/>
        </w:numPr>
        <w:spacing w:after="0" w:line="240" w:lineRule="auto"/>
        <w:rPr>
          <w:sz w:val="24"/>
          <w:szCs w:val="24"/>
        </w:rPr>
      </w:pPr>
      <w:r w:rsidRPr="00DA79B5">
        <w:rPr>
          <w:sz w:val="24"/>
          <w:szCs w:val="24"/>
        </w:rPr>
        <w:t xml:space="preserve">Cost is made up of </w:t>
      </w:r>
      <w:r w:rsidR="000A7B0E" w:rsidRPr="00DA79B5">
        <w:rPr>
          <w:sz w:val="24"/>
          <w:szCs w:val="24"/>
        </w:rPr>
        <w:t>three</w:t>
      </w:r>
      <w:r w:rsidRPr="00DA79B5">
        <w:rPr>
          <w:sz w:val="24"/>
          <w:szCs w:val="24"/>
        </w:rPr>
        <w:t xml:space="preserve"> components:</w:t>
      </w:r>
    </w:p>
    <w:p w:rsidR="00921181" w:rsidRPr="00DA79B5" w:rsidRDefault="00921181" w:rsidP="00921181">
      <w:pPr>
        <w:pStyle w:val="ListParagraph"/>
        <w:numPr>
          <w:ilvl w:val="0"/>
          <w:numId w:val="22"/>
        </w:numPr>
        <w:spacing w:after="0" w:line="240" w:lineRule="auto"/>
        <w:rPr>
          <w:sz w:val="24"/>
          <w:szCs w:val="24"/>
        </w:rPr>
      </w:pPr>
      <w:r w:rsidRPr="00DA79B5">
        <w:rPr>
          <w:sz w:val="24"/>
          <w:szCs w:val="24"/>
        </w:rPr>
        <w:t>Capital Cost:  Amount paid to pay off Capital Debt.</w:t>
      </w:r>
    </w:p>
    <w:p w:rsidR="00921181" w:rsidRPr="00DA79B5" w:rsidRDefault="00921181" w:rsidP="00921181">
      <w:pPr>
        <w:pStyle w:val="ListParagraph"/>
        <w:numPr>
          <w:ilvl w:val="0"/>
          <w:numId w:val="22"/>
        </w:numPr>
        <w:spacing w:after="0" w:line="240" w:lineRule="auto"/>
        <w:rPr>
          <w:sz w:val="24"/>
          <w:szCs w:val="24"/>
        </w:rPr>
      </w:pPr>
      <w:r w:rsidRPr="00DA79B5">
        <w:rPr>
          <w:sz w:val="24"/>
          <w:szCs w:val="24"/>
          <w:u w:val="single"/>
        </w:rPr>
        <w:t>O</w:t>
      </w:r>
      <w:r w:rsidRPr="00DA79B5">
        <w:rPr>
          <w:sz w:val="24"/>
          <w:szCs w:val="24"/>
        </w:rPr>
        <w:t>peration/</w:t>
      </w:r>
      <w:r w:rsidRPr="00DA79B5">
        <w:rPr>
          <w:sz w:val="24"/>
          <w:szCs w:val="24"/>
          <w:u w:val="single"/>
        </w:rPr>
        <w:t>M</w:t>
      </w:r>
      <w:r w:rsidRPr="00DA79B5">
        <w:rPr>
          <w:sz w:val="24"/>
          <w:szCs w:val="24"/>
        </w:rPr>
        <w:t>aintenance/</w:t>
      </w:r>
      <w:r w:rsidRPr="00DA79B5">
        <w:rPr>
          <w:sz w:val="24"/>
          <w:szCs w:val="24"/>
          <w:u w:val="single"/>
        </w:rPr>
        <w:t>R</w:t>
      </w:r>
      <w:r w:rsidRPr="00DA79B5">
        <w:rPr>
          <w:sz w:val="24"/>
          <w:szCs w:val="24"/>
        </w:rPr>
        <w:t>eplacement Cost:  The amount required to operate the system.</w:t>
      </w:r>
    </w:p>
    <w:p w:rsidR="00921181" w:rsidRPr="00DA79B5" w:rsidRDefault="000A7B0E" w:rsidP="00921181">
      <w:pPr>
        <w:pStyle w:val="ListParagraph"/>
        <w:numPr>
          <w:ilvl w:val="0"/>
          <w:numId w:val="22"/>
        </w:numPr>
        <w:spacing w:after="0" w:line="240" w:lineRule="auto"/>
        <w:rPr>
          <w:sz w:val="24"/>
          <w:szCs w:val="24"/>
        </w:rPr>
      </w:pPr>
      <w:r w:rsidRPr="00DA79B5">
        <w:rPr>
          <w:sz w:val="24"/>
          <w:szCs w:val="24"/>
        </w:rPr>
        <w:t>Number of EDUs assigned to the property.</w:t>
      </w:r>
    </w:p>
    <w:p w:rsidR="00B40227" w:rsidRPr="00DA79B5" w:rsidRDefault="00B40227" w:rsidP="00921181">
      <w:pPr>
        <w:pStyle w:val="ListParagraph"/>
        <w:numPr>
          <w:ilvl w:val="0"/>
          <w:numId w:val="22"/>
        </w:numPr>
        <w:spacing w:after="0" w:line="240" w:lineRule="auto"/>
        <w:rPr>
          <w:sz w:val="24"/>
          <w:szCs w:val="24"/>
        </w:rPr>
      </w:pPr>
      <w:r w:rsidRPr="00DA79B5">
        <w:rPr>
          <w:sz w:val="24"/>
          <w:szCs w:val="24"/>
        </w:rPr>
        <w:t xml:space="preserve"> Capital Cost per month per EDU + OM&amp;R Cost per month per EDU </w:t>
      </w:r>
    </w:p>
    <w:p w:rsidR="000A7B0E" w:rsidRPr="00DA79B5" w:rsidRDefault="00B40227" w:rsidP="00B40227">
      <w:pPr>
        <w:pStyle w:val="ListParagraph"/>
        <w:spacing w:after="0" w:line="240" w:lineRule="auto"/>
        <w:ind w:left="1440"/>
        <w:rPr>
          <w:sz w:val="24"/>
          <w:szCs w:val="24"/>
        </w:rPr>
      </w:pPr>
      <w:r w:rsidRPr="00DA79B5">
        <w:rPr>
          <w:sz w:val="24"/>
          <w:szCs w:val="24"/>
        </w:rPr>
        <w:t>= Monthly Cost per EDU</w:t>
      </w:r>
    </w:p>
    <w:p w:rsidR="002227A1" w:rsidRPr="00DA79B5" w:rsidRDefault="002227A1" w:rsidP="00B40227">
      <w:pPr>
        <w:pStyle w:val="ListParagraph"/>
        <w:numPr>
          <w:ilvl w:val="0"/>
          <w:numId w:val="23"/>
        </w:numPr>
        <w:spacing w:after="0" w:line="240" w:lineRule="auto"/>
        <w:rPr>
          <w:sz w:val="24"/>
          <w:szCs w:val="24"/>
        </w:rPr>
      </w:pPr>
      <w:r w:rsidRPr="00DA79B5">
        <w:rPr>
          <w:sz w:val="24"/>
          <w:szCs w:val="24"/>
        </w:rPr>
        <w:t>The following examples use $30 per month per EDU for the Capital Cost and</w:t>
      </w:r>
    </w:p>
    <w:p w:rsidR="00B40227" w:rsidRPr="00DA79B5" w:rsidRDefault="002227A1" w:rsidP="002227A1">
      <w:pPr>
        <w:pStyle w:val="ListParagraph"/>
        <w:spacing w:after="0" w:line="240" w:lineRule="auto"/>
        <w:rPr>
          <w:sz w:val="24"/>
          <w:szCs w:val="24"/>
        </w:rPr>
      </w:pPr>
      <w:proofErr w:type="gramStart"/>
      <w:r w:rsidRPr="00DA79B5">
        <w:rPr>
          <w:sz w:val="24"/>
          <w:szCs w:val="24"/>
        </w:rPr>
        <w:t>$70 per month per EDU for</w:t>
      </w:r>
      <w:r w:rsidR="00ED4080" w:rsidRPr="00DA79B5">
        <w:rPr>
          <w:sz w:val="24"/>
          <w:szCs w:val="24"/>
        </w:rPr>
        <w:t xml:space="preserve"> OM&amp;R Cost for</w:t>
      </w:r>
      <w:r w:rsidRPr="00DA79B5">
        <w:rPr>
          <w:sz w:val="24"/>
          <w:szCs w:val="24"/>
        </w:rPr>
        <w:t xml:space="preserve"> a total monthly cost per EDU of $100.</w:t>
      </w:r>
      <w:proofErr w:type="gramEnd"/>
      <w:r w:rsidRPr="00DA79B5">
        <w:rPr>
          <w:sz w:val="24"/>
          <w:szCs w:val="24"/>
        </w:rPr>
        <w:t xml:space="preserve">  (REMINDER: We won’t know the exact monthly Capital costs </w:t>
      </w:r>
      <w:r w:rsidR="007E734B" w:rsidRPr="00DA79B5">
        <w:rPr>
          <w:sz w:val="24"/>
          <w:szCs w:val="24"/>
        </w:rPr>
        <w:t xml:space="preserve">until construction is complete </w:t>
      </w:r>
      <w:r w:rsidRPr="00DA79B5">
        <w:rPr>
          <w:sz w:val="24"/>
          <w:szCs w:val="24"/>
        </w:rPr>
        <w:t>and we won’t know the exact OM&amp;R cost until the number of connections is known).</w:t>
      </w:r>
    </w:p>
    <w:p w:rsidR="00ED4080" w:rsidRPr="00DA79B5" w:rsidRDefault="00ED4080" w:rsidP="00ED4080">
      <w:pPr>
        <w:pStyle w:val="ListParagraph"/>
        <w:numPr>
          <w:ilvl w:val="0"/>
          <w:numId w:val="25"/>
        </w:numPr>
        <w:spacing w:after="0" w:line="240" w:lineRule="auto"/>
        <w:rPr>
          <w:sz w:val="24"/>
          <w:szCs w:val="24"/>
        </w:rPr>
      </w:pPr>
      <w:r w:rsidRPr="00DA79B5">
        <w:rPr>
          <w:sz w:val="24"/>
          <w:szCs w:val="24"/>
        </w:rPr>
        <w:t xml:space="preserve">Example:  </w:t>
      </w:r>
      <w:r w:rsidR="001A113D" w:rsidRPr="00DA79B5">
        <w:rPr>
          <w:sz w:val="24"/>
          <w:szCs w:val="24"/>
        </w:rPr>
        <w:t>A</w:t>
      </w:r>
      <w:r w:rsidRPr="00DA79B5">
        <w:rPr>
          <w:sz w:val="24"/>
          <w:szCs w:val="24"/>
        </w:rPr>
        <w:t xml:space="preserve"> (residential) cabin (primary dwelling</w:t>
      </w:r>
      <w:r w:rsidR="001A113D" w:rsidRPr="00DA79B5">
        <w:rPr>
          <w:sz w:val="24"/>
          <w:szCs w:val="24"/>
        </w:rPr>
        <w:t xml:space="preserve"> = 1 EDU)</w:t>
      </w:r>
      <w:r w:rsidRPr="00DA79B5">
        <w:rPr>
          <w:sz w:val="24"/>
          <w:szCs w:val="24"/>
        </w:rPr>
        <w:t xml:space="preserve"> with no other buildings connected to a water system is assigned </w:t>
      </w:r>
      <w:r w:rsidRPr="00DA79B5">
        <w:rPr>
          <w:sz w:val="24"/>
          <w:szCs w:val="24"/>
          <w:u w:val="single"/>
        </w:rPr>
        <w:t>1 EDU</w:t>
      </w:r>
      <w:r w:rsidRPr="00DA79B5">
        <w:rPr>
          <w:sz w:val="24"/>
          <w:szCs w:val="24"/>
        </w:rPr>
        <w:t>.</w:t>
      </w:r>
    </w:p>
    <w:p w:rsidR="00ED4080" w:rsidRPr="00DA79B5" w:rsidRDefault="00ED4080" w:rsidP="00ED4080">
      <w:pPr>
        <w:pStyle w:val="ListParagraph"/>
        <w:spacing w:after="0" w:line="240" w:lineRule="auto"/>
        <w:ind w:left="1440"/>
        <w:rPr>
          <w:sz w:val="24"/>
          <w:szCs w:val="24"/>
        </w:rPr>
      </w:pPr>
      <w:r w:rsidRPr="00DA79B5">
        <w:rPr>
          <w:sz w:val="24"/>
          <w:szCs w:val="24"/>
        </w:rPr>
        <w:t xml:space="preserve">$30 </w:t>
      </w:r>
      <w:r w:rsidR="007E734B" w:rsidRPr="00DA79B5">
        <w:rPr>
          <w:sz w:val="24"/>
          <w:szCs w:val="24"/>
        </w:rPr>
        <w:t>(30</w:t>
      </w:r>
      <w:r w:rsidR="00093697" w:rsidRPr="00DA79B5">
        <w:rPr>
          <w:sz w:val="24"/>
          <w:szCs w:val="24"/>
        </w:rPr>
        <w:t xml:space="preserve"> </w:t>
      </w:r>
      <w:r w:rsidR="007E734B" w:rsidRPr="00DA79B5">
        <w:rPr>
          <w:sz w:val="24"/>
          <w:szCs w:val="24"/>
        </w:rPr>
        <w:t>X</w:t>
      </w:r>
      <w:r w:rsidR="00093697" w:rsidRPr="00DA79B5">
        <w:rPr>
          <w:sz w:val="24"/>
          <w:szCs w:val="24"/>
        </w:rPr>
        <w:t xml:space="preserve"> </w:t>
      </w:r>
      <w:r w:rsidR="007E734B" w:rsidRPr="00DA79B5">
        <w:rPr>
          <w:sz w:val="24"/>
          <w:szCs w:val="24"/>
        </w:rPr>
        <w:t xml:space="preserve">1) per </w:t>
      </w:r>
      <w:r w:rsidRPr="00DA79B5">
        <w:rPr>
          <w:sz w:val="24"/>
          <w:szCs w:val="24"/>
        </w:rPr>
        <w:t xml:space="preserve">month Capital Cost + $70 </w:t>
      </w:r>
      <w:r w:rsidR="007E734B" w:rsidRPr="00DA79B5">
        <w:rPr>
          <w:sz w:val="24"/>
          <w:szCs w:val="24"/>
        </w:rPr>
        <w:t>(70</w:t>
      </w:r>
      <w:r w:rsidR="00093697" w:rsidRPr="00DA79B5">
        <w:rPr>
          <w:sz w:val="24"/>
          <w:szCs w:val="24"/>
        </w:rPr>
        <w:t xml:space="preserve"> </w:t>
      </w:r>
      <w:r w:rsidR="007E734B" w:rsidRPr="00DA79B5">
        <w:rPr>
          <w:sz w:val="24"/>
          <w:szCs w:val="24"/>
        </w:rPr>
        <w:t>X</w:t>
      </w:r>
      <w:r w:rsidR="00093697" w:rsidRPr="00DA79B5">
        <w:rPr>
          <w:sz w:val="24"/>
          <w:szCs w:val="24"/>
        </w:rPr>
        <w:t xml:space="preserve"> </w:t>
      </w:r>
      <w:r w:rsidR="007E734B" w:rsidRPr="00DA79B5">
        <w:rPr>
          <w:sz w:val="24"/>
          <w:szCs w:val="24"/>
        </w:rPr>
        <w:t xml:space="preserve">1) </w:t>
      </w:r>
      <w:r w:rsidRPr="00DA79B5">
        <w:rPr>
          <w:sz w:val="24"/>
          <w:szCs w:val="24"/>
        </w:rPr>
        <w:t>per month OM&amp;R</w:t>
      </w:r>
      <w:r w:rsidR="007E734B" w:rsidRPr="00DA79B5">
        <w:rPr>
          <w:sz w:val="24"/>
          <w:szCs w:val="24"/>
        </w:rPr>
        <w:t xml:space="preserve"> Cost</w:t>
      </w:r>
    </w:p>
    <w:p w:rsidR="00ED4080" w:rsidRPr="00DA79B5" w:rsidRDefault="00ED4080" w:rsidP="00ED4080">
      <w:pPr>
        <w:pStyle w:val="ListParagraph"/>
        <w:spacing w:after="0" w:line="240" w:lineRule="auto"/>
        <w:ind w:left="1440"/>
        <w:rPr>
          <w:sz w:val="24"/>
          <w:szCs w:val="24"/>
        </w:rPr>
      </w:pPr>
      <w:r w:rsidRPr="00DA79B5">
        <w:rPr>
          <w:sz w:val="24"/>
          <w:szCs w:val="24"/>
        </w:rPr>
        <w:t xml:space="preserve">= $100 per month or $1200 per year. </w:t>
      </w:r>
    </w:p>
    <w:p w:rsidR="0071424A" w:rsidRPr="00DA79B5" w:rsidRDefault="0071424A" w:rsidP="00ED4080">
      <w:pPr>
        <w:pStyle w:val="ListParagraph"/>
        <w:spacing w:after="0" w:line="240" w:lineRule="auto"/>
        <w:ind w:left="1440"/>
        <w:rPr>
          <w:sz w:val="24"/>
          <w:szCs w:val="24"/>
        </w:rPr>
      </w:pPr>
    </w:p>
    <w:p w:rsidR="001A113D" w:rsidRPr="00DA79B5" w:rsidRDefault="00964BC3" w:rsidP="00964BC3">
      <w:pPr>
        <w:pStyle w:val="ListParagraph"/>
        <w:numPr>
          <w:ilvl w:val="0"/>
          <w:numId w:val="25"/>
        </w:numPr>
        <w:spacing w:after="0" w:line="240" w:lineRule="auto"/>
        <w:rPr>
          <w:sz w:val="24"/>
          <w:szCs w:val="24"/>
        </w:rPr>
      </w:pPr>
      <w:r w:rsidRPr="00DA79B5">
        <w:rPr>
          <w:sz w:val="24"/>
          <w:szCs w:val="24"/>
        </w:rPr>
        <w:t>Example:</w:t>
      </w:r>
      <w:r w:rsidR="001A113D" w:rsidRPr="00DA79B5">
        <w:rPr>
          <w:sz w:val="24"/>
          <w:szCs w:val="24"/>
        </w:rPr>
        <w:t xml:space="preserve">  A (residential) cabin ( primary dwelling = 1 EDU) with a guest cabin</w:t>
      </w:r>
    </w:p>
    <w:p w:rsidR="00964BC3" w:rsidRPr="00DA79B5" w:rsidRDefault="001A113D" w:rsidP="007E734B">
      <w:pPr>
        <w:pStyle w:val="ListParagraph"/>
        <w:spacing w:after="0" w:line="240" w:lineRule="auto"/>
        <w:ind w:left="1440"/>
        <w:rPr>
          <w:sz w:val="24"/>
          <w:szCs w:val="24"/>
        </w:rPr>
      </w:pPr>
      <w:r w:rsidRPr="00DA79B5">
        <w:rPr>
          <w:sz w:val="24"/>
          <w:szCs w:val="24"/>
        </w:rPr>
        <w:t xml:space="preserve"> (.6 EDU) is assigned a total of </w:t>
      </w:r>
      <w:r w:rsidRPr="00DA79B5">
        <w:rPr>
          <w:sz w:val="24"/>
          <w:szCs w:val="24"/>
          <w:u w:val="single"/>
        </w:rPr>
        <w:t>1.6 EDUs</w:t>
      </w:r>
      <w:r w:rsidRPr="00DA79B5">
        <w:rPr>
          <w:sz w:val="24"/>
          <w:szCs w:val="24"/>
        </w:rPr>
        <w:t>.</w:t>
      </w:r>
    </w:p>
    <w:p w:rsidR="001A113D" w:rsidRPr="00DA79B5" w:rsidRDefault="001A113D" w:rsidP="0071424A">
      <w:pPr>
        <w:pStyle w:val="ListParagraph"/>
        <w:spacing w:after="0" w:line="240" w:lineRule="auto"/>
        <w:ind w:left="1440"/>
        <w:rPr>
          <w:sz w:val="24"/>
          <w:szCs w:val="24"/>
        </w:rPr>
      </w:pPr>
      <w:r w:rsidRPr="00DA79B5">
        <w:rPr>
          <w:sz w:val="24"/>
          <w:szCs w:val="24"/>
        </w:rPr>
        <w:t>$</w:t>
      </w:r>
      <w:r w:rsidR="007E734B" w:rsidRPr="00DA79B5">
        <w:rPr>
          <w:sz w:val="24"/>
          <w:szCs w:val="24"/>
        </w:rPr>
        <w:t>48</w:t>
      </w:r>
      <w:r w:rsidRPr="00DA79B5">
        <w:rPr>
          <w:sz w:val="24"/>
          <w:szCs w:val="24"/>
        </w:rPr>
        <w:t xml:space="preserve"> </w:t>
      </w:r>
      <w:r w:rsidR="00C67A3C" w:rsidRPr="00DA79B5">
        <w:rPr>
          <w:sz w:val="24"/>
          <w:szCs w:val="24"/>
        </w:rPr>
        <w:t>(</w:t>
      </w:r>
      <w:r w:rsidR="007E734B" w:rsidRPr="00DA79B5">
        <w:rPr>
          <w:sz w:val="24"/>
          <w:szCs w:val="24"/>
        </w:rPr>
        <w:t>30</w:t>
      </w:r>
      <w:r w:rsidR="00093697" w:rsidRPr="00DA79B5">
        <w:rPr>
          <w:sz w:val="24"/>
          <w:szCs w:val="24"/>
        </w:rPr>
        <w:t xml:space="preserve"> </w:t>
      </w:r>
      <w:r w:rsidR="007E734B" w:rsidRPr="00DA79B5">
        <w:rPr>
          <w:sz w:val="24"/>
          <w:szCs w:val="24"/>
        </w:rPr>
        <w:t>X</w:t>
      </w:r>
      <w:r w:rsidR="00093697" w:rsidRPr="00DA79B5">
        <w:rPr>
          <w:sz w:val="24"/>
          <w:szCs w:val="24"/>
        </w:rPr>
        <w:t xml:space="preserve"> </w:t>
      </w:r>
      <w:r w:rsidR="007E734B" w:rsidRPr="00DA79B5">
        <w:rPr>
          <w:sz w:val="24"/>
          <w:szCs w:val="24"/>
        </w:rPr>
        <w:t>1.6)</w:t>
      </w:r>
      <w:r w:rsidR="0071424A" w:rsidRPr="00DA79B5">
        <w:rPr>
          <w:sz w:val="24"/>
          <w:szCs w:val="24"/>
        </w:rPr>
        <w:t xml:space="preserve"> </w:t>
      </w:r>
      <w:r w:rsidRPr="00DA79B5">
        <w:rPr>
          <w:sz w:val="24"/>
          <w:szCs w:val="24"/>
        </w:rPr>
        <w:t xml:space="preserve">per month </w:t>
      </w:r>
      <w:r w:rsidR="007E734B" w:rsidRPr="00DA79B5">
        <w:rPr>
          <w:sz w:val="24"/>
          <w:szCs w:val="24"/>
        </w:rPr>
        <w:t>for Capital Cost + $112</w:t>
      </w:r>
      <w:r w:rsidR="00093697" w:rsidRPr="00DA79B5">
        <w:rPr>
          <w:sz w:val="24"/>
          <w:szCs w:val="24"/>
        </w:rPr>
        <w:t xml:space="preserve"> (70 X 1.6)</w:t>
      </w:r>
      <w:r w:rsidR="007E734B" w:rsidRPr="00DA79B5">
        <w:rPr>
          <w:sz w:val="24"/>
          <w:szCs w:val="24"/>
        </w:rPr>
        <w:t xml:space="preserve"> </w:t>
      </w:r>
      <w:r w:rsidR="0071424A" w:rsidRPr="00DA79B5">
        <w:rPr>
          <w:sz w:val="24"/>
          <w:szCs w:val="24"/>
        </w:rPr>
        <w:t xml:space="preserve">per month </w:t>
      </w:r>
      <w:r w:rsidR="007E734B" w:rsidRPr="00DA79B5">
        <w:rPr>
          <w:sz w:val="24"/>
          <w:szCs w:val="24"/>
        </w:rPr>
        <w:t xml:space="preserve">for OM&amp;R </w:t>
      </w:r>
      <w:r w:rsidR="00093697" w:rsidRPr="00DA79B5">
        <w:rPr>
          <w:sz w:val="24"/>
          <w:szCs w:val="24"/>
        </w:rPr>
        <w:t>C</w:t>
      </w:r>
      <w:r w:rsidR="007E734B" w:rsidRPr="00DA79B5">
        <w:rPr>
          <w:sz w:val="24"/>
          <w:szCs w:val="24"/>
        </w:rPr>
        <w:t>ost = $160 per month or $1920 per year.</w:t>
      </w:r>
    </w:p>
    <w:p w:rsidR="0071424A" w:rsidRPr="00DA79B5" w:rsidRDefault="0071424A" w:rsidP="001A113D">
      <w:pPr>
        <w:pStyle w:val="ListParagraph"/>
        <w:spacing w:after="0" w:line="240" w:lineRule="auto"/>
        <w:ind w:left="1440"/>
        <w:rPr>
          <w:sz w:val="24"/>
          <w:szCs w:val="24"/>
        </w:rPr>
      </w:pPr>
    </w:p>
    <w:p w:rsidR="00093697" w:rsidRPr="00DA79B5" w:rsidRDefault="00093697" w:rsidP="00093697">
      <w:pPr>
        <w:pStyle w:val="ListParagraph"/>
        <w:numPr>
          <w:ilvl w:val="0"/>
          <w:numId w:val="25"/>
        </w:numPr>
        <w:spacing w:after="0" w:line="240" w:lineRule="auto"/>
        <w:rPr>
          <w:sz w:val="24"/>
          <w:szCs w:val="24"/>
        </w:rPr>
      </w:pPr>
      <w:r w:rsidRPr="00DA79B5">
        <w:rPr>
          <w:sz w:val="24"/>
          <w:szCs w:val="24"/>
        </w:rPr>
        <w:t>Example:  A resort</w:t>
      </w:r>
      <w:r w:rsidR="00734142" w:rsidRPr="00DA79B5">
        <w:rPr>
          <w:sz w:val="24"/>
          <w:szCs w:val="24"/>
        </w:rPr>
        <w:t xml:space="preserve"> with one primary dwelling (1 EDU) plus Three 2 bedroom cabins (3 X .6 = 1.8 EDUs) plus two 3 bedroom cabins (2 X .7 = 1.4 EDUs) is assigned a total of </w:t>
      </w:r>
      <w:r w:rsidR="00734142" w:rsidRPr="00DA79B5">
        <w:rPr>
          <w:sz w:val="24"/>
          <w:szCs w:val="24"/>
          <w:u w:val="single"/>
        </w:rPr>
        <w:t xml:space="preserve">4.2 </w:t>
      </w:r>
      <w:proofErr w:type="gramStart"/>
      <w:r w:rsidR="00734142" w:rsidRPr="00DA79B5">
        <w:rPr>
          <w:sz w:val="24"/>
          <w:szCs w:val="24"/>
          <w:u w:val="single"/>
        </w:rPr>
        <w:t>EDU’s</w:t>
      </w:r>
      <w:r w:rsidRPr="00DA79B5">
        <w:rPr>
          <w:sz w:val="24"/>
          <w:szCs w:val="24"/>
        </w:rPr>
        <w:t xml:space="preserve"> </w:t>
      </w:r>
      <w:r w:rsidR="00734142" w:rsidRPr="00DA79B5">
        <w:rPr>
          <w:sz w:val="24"/>
          <w:szCs w:val="24"/>
        </w:rPr>
        <w:t>.</w:t>
      </w:r>
      <w:proofErr w:type="gramEnd"/>
    </w:p>
    <w:p w:rsidR="00734142" w:rsidRPr="00DA79B5" w:rsidRDefault="00734142" w:rsidP="00734142">
      <w:pPr>
        <w:pStyle w:val="ListParagraph"/>
        <w:spacing w:after="0" w:line="240" w:lineRule="auto"/>
        <w:ind w:left="1440"/>
        <w:rPr>
          <w:sz w:val="24"/>
          <w:szCs w:val="24"/>
        </w:rPr>
      </w:pPr>
      <w:r w:rsidRPr="00DA79B5">
        <w:rPr>
          <w:sz w:val="24"/>
          <w:szCs w:val="24"/>
        </w:rPr>
        <w:t>$</w:t>
      </w:r>
      <w:r w:rsidR="0071424A" w:rsidRPr="00DA79B5">
        <w:rPr>
          <w:sz w:val="24"/>
          <w:szCs w:val="24"/>
        </w:rPr>
        <w:t>126 (30 X 4.2) per month for Capital Cost + $294 (70 X 4.2) per month for OM&amp;R Cost = $420 per month or $5040 per year.</w:t>
      </w:r>
      <w:r w:rsidR="00882828" w:rsidRPr="00DA79B5">
        <w:rPr>
          <w:sz w:val="24"/>
          <w:szCs w:val="24"/>
        </w:rPr>
        <w:t xml:space="preserve"> </w:t>
      </w:r>
    </w:p>
    <w:p w:rsidR="00ED4080" w:rsidRPr="00ED4080" w:rsidRDefault="00ED4080" w:rsidP="00ED4080">
      <w:pPr>
        <w:spacing w:after="0" w:line="240" w:lineRule="auto"/>
        <w:rPr>
          <w:sz w:val="24"/>
          <w:szCs w:val="24"/>
        </w:rPr>
      </w:pPr>
    </w:p>
    <w:p w:rsidR="00A32B0E" w:rsidRPr="007B5756" w:rsidRDefault="00A32B0E" w:rsidP="00A32B0E">
      <w:pPr>
        <w:spacing w:after="0" w:line="240" w:lineRule="auto"/>
        <w:rPr>
          <w:sz w:val="32"/>
          <w:szCs w:val="32"/>
        </w:rPr>
      </w:pPr>
      <w:r>
        <w:rPr>
          <w:sz w:val="32"/>
          <w:szCs w:val="32"/>
        </w:rPr>
        <w:t xml:space="preserve">     </w:t>
      </w:r>
      <w:r>
        <w:rPr>
          <w:sz w:val="32"/>
          <w:szCs w:val="32"/>
        </w:rPr>
        <w:tab/>
      </w:r>
    </w:p>
    <w:p w:rsidR="007B5756" w:rsidRDefault="007B5756" w:rsidP="007B5756">
      <w:pPr>
        <w:spacing w:after="0" w:line="240" w:lineRule="auto"/>
        <w:rPr>
          <w:sz w:val="24"/>
          <w:szCs w:val="24"/>
        </w:rPr>
      </w:pPr>
    </w:p>
    <w:p w:rsidR="007B5756" w:rsidRDefault="007B5756" w:rsidP="007B5756">
      <w:pPr>
        <w:spacing w:after="0" w:line="240" w:lineRule="auto"/>
        <w:rPr>
          <w:sz w:val="24"/>
          <w:szCs w:val="24"/>
        </w:rPr>
      </w:pPr>
    </w:p>
    <w:p w:rsidR="007B5756" w:rsidRDefault="007B5756" w:rsidP="007B5756">
      <w:pPr>
        <w:spacing w:after="0" w:line="240" w:lineRule="auto"/>
        <w:rPr>
          <w:sz w:val="24"/>
          <w:szCs w:val="24"/>
        </w:rPr>
      </w:pPr>
    </w:p>
    <w:p w:rsidR="007B5756" w:rsidRDefault="007B5756" w:rsidP="007B5756">
      <w:pPr>
        <w:spacing w:after="0" w:line="240" w:lineRule="auto"/>
        <w:rPr>
          <w:sz w:val="24"/>
          <w:szCs w:val="24"/>
        </w:rPr>
      </w:pPr>
    </w:p>
    <w:p w:rsidR="007B5756" w:rsidRDefault="007B5756" w:rsidP="007B5756">
      <w:pPr>
        <w:spacing w:after="0" w:line="240" w:lineRule="auto"/>
        <w:rPr>
          <w:sz w:val="24"/>
          <w:szCs w:val="24"/>
        </w:rPr>
      </w:pPr>
    </w:p>
    <w:p w:rsidR="007B5756" w:rsidRDefault="007B5756" w:rsidP="007B5756">
      <w:pPr>
        <w:spacing w:after="0" w:line="240" w:lineRule="auto"/>
        <w:rPr>
          <w:sz w:val="24"/>
          <w:szCs w:val="24"/>
        </w:rPr>
      </w:pPr>
    </w:p>
    <w:p w:rsidR="00CB7469" w:rsidRDefault="00CB7469" w:rsidP="00DA79B5">
      <w:pPr>
        <w:spacing w:after="0" w:line="240" w:lineRule="auto"/>
        <w:jc w:val="both"/>
        <w:rPr>
          <w:sz w:val="24"/>
          <w:szCs w:val="24"/>
        </w:rPr>
      </w:pPr>
    </w:p>
    <w:p w:rsidR="00DA79B5" w:rsidRPr="00DA79B5" w:rsidRDefault="00DA79B5" w:rsidP="00DA79B5">
      <w:pPr>
        <w:spacing w:after="0" w:line="240" w:lineRule="auto"/>
        <w:jc w:val="both"/>
        <w:rPr>
          <w:b/>
          <w:sz w:val="24"/>
          <w:szCs w:val="24"/>
        </w:rPr>
      </w:pPr>
      <w:r>
        <w:rPr>
          <w:b/>
          <w:sz w:val="24"/>
          <w:szCs w:val="24"/>
        </w:rPr>
        <w:t>EXAPLE:  Puck’s Point EDU establishment tables</w:t>
      </w:r>
    </w:p>
    <w:p w:rsidR="00CB7469" w:rsidRPr="00EC1C75" w:rsidRDefault="00CB7469" w:rsidP="00CB7469">
      <w:pPr>
        <w:spacing w:before="240"/>
        <w:jc w:val="center"/>
        <w:rPr>
          <w:b/>
          <w:u w:val="single"/>
        </w:rPr>
      </w:pPr>
      <w:r w:rsidRPr="00EC1C75">
        <w:rPr>
          <w:b/>
          <w:u w:val="single"/>
        </w:rPr>
        <w:t>TABLE I</w:t>
      </w:r>
    </w:p>
    <w:tbl>
      <w:tblPr>
        <w:tblW w:w="0" w:type="auto"/>
        <w:tblLook w:val="01E0"/>
      </w:tblPr>
      <w:tblGrid>
        <w:gridCol w:w="5718"/>
        <w:gridCol w:w="1929"/>
        <w:gridCol w:w="1929"/>
      </w:tblGrid>
      <w:tr w:rsidR="00CB7469" w:rsidRPr="00EC1C75" w:rsidTr="00A02227">
        <w:trPr>
          <w:trHeight w:val="576"/>
        </w:trPr>
        <w:tc>
          <w:tcPr>
            <w:tcW w:w="5718" w:type="dxa"/>
            <w:vAlign w:val="center"/>
          </w:tcPr>
          <w:p w:rsidR="00CB7469" w:rsidRPr="00EC1C75" w:rsidRDefault="00CB7469" w:rsidP="00A02227">
            <w:pPr>
              <w:jc w:val="center"/>
              <w:rPr>
                <w:u w:val="single"/>
              </w:rPr>
            </w:pPr>
            <w:r w:rsidRPr="00EC1C75">
              <w:rPr>
                <w:u w:val="single"/>
              </w:rPr>
              <w:t>Residential Users</w:t>
            </w:r>
          </w:p>
        </w:tc>
        <w:tc>
          <w:tcPr>
            <w:tcW w:w="1929" w:type="dxa"/>
            <w:vAlign w:val="center"/>
          </w:tcPr>
          <w:p w:rsidR="00CB7469" w:rsidRPr="00EC1C75" w:rsidRDefault="00CB7469" w:rsidP="00A02227">
            <w:pPr>
              <w:jc w:val="center"/>
              <w:rPr>
                <w:u w:val="single"/>
              </w:rPr>
            </w:pPr>
          </w:p>
        </w:tc>
        <w:tc>
          <w:tcPr>
            <w:tcW w:w="1929" w:type="dxa"/>
            <w:vAlign w:val="center"/>
          </w:tcPr>
          <w:p w:rsidR="00CB7469" w:rsidRPr="00EC1C75" w:rsidRDefault="00CB7469" w:rsidP="00A02227">
            <w:pPr>
              <w:jc w:val="center"/>
              <w:rPr>
                <w:u w:val="single"/>
              </w:rPr>
            </w:pPr>
            <w:r w:rsidRPr="00EC1C75">
              <w:rPr>
                <w:u w:val="single"/>
              </w:rPr>
              <w:t>EDU Value</w:t>
            </w:r>
          </w:p>
        </w:tc>
      </w:tr>
      <w:tr w:rsidR="00CB7469" w:rsidRPr="00EC1C75" w:rsidTr="00A02227">
        <w:trPr>
          <w:trHeight w:val="360"/>
        </w:trPr>
        <w:tc>
          <w:tcPr>
            <w:tcW w:w="5718" w:type="dxa"/>
          </w:tcPr>
          <w:p w:rsidR="00CB7469" w:rsidRPr="00EC1C75" w:rsidRDefault="00CB7469" w:rsidP="00A02227">
            <w:r w:rsidRPr="00EC1C75">
              <w:t xml:space="preserve">Primary Dwelling </w:t>
            </w:r>
          </w:p>
        </w:tc>
        <w:tc>
          <w:tcPr>
            <w:tcW w:w="1929" w:type="dxa"/>
          </w:tcPr>
          <w:p w:rsidR="00CB7469" w:rsidRPr="00EC1C75" w:rsidRDefault="00CB7469" w:rsidP="00A02227">
            <w:pPr>
              <w:jc w:val="center"/>
            </w:pPr>
          </w:p>
        </w:tc>
        <w:tc>
          <w:tcPr>
            <w:tcW w:w="1929" w:type="dxa"/>
          </w:tcPr>
          <w:p w:rsidR="00CB7469" w:rsidRPr="00EC1C75" w:rsidRDefault="00CB7469" w:rsidP="00A02227">
            <w:pPr>
              <w:jc w:val="center"/>
            </w:pPr>
            <w:r w:rsidRPr="00EC1C75">
              <w:t>1.00</w:t>
            </w:r>
          </w:p>
        </w:tc>
      </w:tr>
    </w:tbl>
    <w:p w:rsidR="00CB7469" w:rsidRPr="00EC1C75" w:rsidRDefault="00CB7469" w:rsidP="00CB7469">
      <w:pPr>
        <w:spacing w:before="240"/>
        <w:ind w:firstLine="720"/>
        <w:jc w:val="both"/>
      </w:pPr>
      <w:r w:rsidRPr="00EC1C75">
        <w:t>3.02</w:t>
      </w:r>
      <w:r w:rsidRPr="00EC1C75">
        <w:tab/>
      </w:r>
      <w:r w:rsidRPr="00EC1C75">
        <w:rPr>
          <w:u w:val="single"/>
        </w:rPr>
        <w:t>Residential EDU Combined with Non-residential EDU</w:t>
      </w:r>
      <w:r w:rsidRPr="00EC1C75">
        <w:t>.  The following table provides the EDU assignments on all classes of residential use combined with non-residential or commercial use:</w:t>
      </w:r>
    </w:p>
    <w:p w:rsidR="00CB7469" w:rsidRPr="00EC1C75" w:rsidRDefault="00CB7469" w:rsidP="00CB7469">
      <w:pPr>
        <w:spacing w:before="240"/>
        <w:jc w:val="center"/>
        <w:rPr>
          <w:b/>
          <w:u w:val="single"/>
        </w:rPr>
      </w:pPr>
      <w:r w:rsidRPr="00EC1C75">
        <w:rPr>
          <w:b/>
          <w:u w:val="single"/>
        </w:rPr>
        <w:t>TABLE II</w:t>
      </w:r>
    </w:p>
    <w:tbl>
      <w:tblPr>
        <w:tblW w:w="0" w:type="auto"/>
        <w:tblLook w:val="01E0"/>
      </w:tblPr>
      <w:tblGrid>
        <w:gridCol w:w="7038"/>
        <w:gridCol w:w="609"/>
        <w:gridCol w:w="1929"/>
      </w:tblGrid>
      <w:tr w:rsidR="00CB7469" w:rsidRPr="00EC1C75" w:rsidTr="00A02227">
        <w:trPr>
          <w:trHeight w:val="576"/>
        </w:trPr>
        <w:tc>
          <w:tcPr>
            <w:tcW w:w="7038" w:type="dxa"/>
            <w:vAlign w:val="center"/>
          </w:tcPr>
          <w:p w:rsidR="00CB7469" w:rsidRPr="00EC1C75" w:rsidRDefault="00CB7469" w:rsidP="00A02227">
            <w:pPr>
              <w:jc w:val="center"/>
            </w:pPr>
            <w:r w:rsidRPr="00EC1C75">
              <w:rPr>
                <w:u w:val="single"/>
              </w:rPr>
              <w:t>Residential Use Combined with Non-residential or Commercial Use</w:t>
            </w:r>
            <w:r w:rsidRPr="00EC1C75">
              <w:t>*</w:t>
            </w:r>
          </w:p>
        </w:tc>
        <w:tc>
          <w:tcPr>
            <w:tcW w:w="609" w:type="dxa"/>
          </w:tcPr>
          <w:p w:rsidR="00CB7469" w:rsidRPr="00EC1C75" w:rsidRDefault="00CB7469" w:rsidP="00A02227">
            <w:pPr>
              <w:jc w:val="center"/>
              <w:rPr>
                <w:u w:val="single"/>
              </w:rPr>
            </w:pPr>
          </w:p>
        </w:tc>
        <w:tc>
          <w:tcPr>
            <w:tcW w:w="1929" w:type="dxa"/>
            <w:vAlign w:val="center"/>
          </w:tcPr>
          <w:p w:rsidR="00CB7469" w:rsidRPr="00EC1C75" w:rsidRDefault="00CB7469" w:rsidP="00A02227">
            <w:pPr>
              <w:jc w:val="center"/>
              <w:rPr>
                <w:u w:val="single"/>
              </w:rPr>
            </w:pPr>
            <w:r w:rsidRPr="00EC1C75">
              <w:rPr>
                <w:u w:val="single"/>
              </w:rPr>
              <w:t>EDU Value**</w:t>
            </w:r>
          </w:p>
        </w:tc>
      </w:tr>
      <w:tr w:rsidR="00CB7469" w:rsidRPr="00EC1C75" w:rsidTr="00A02227">
        <w:trPr>
          <w:trHeight w:val="360"/>
        </w:trPr>
        <w:tc>
          <w:tcPr>
            <w:tcW w:w="7038" w:type="dxa"/>
          </w:tcPr>
          <w:p w:rsidR="00CB7469" w:rsidRPr="00EC1C75" w:rsidRDefault="00CB7469" w:rsidP="00A02227">
            <w:r w:rsidRPr="00EC1C75">
              <w:t xml:space="preserve">Primary Dwelling with Cabin </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0.60</w:t>
            </w:r>
          </w:p>
        </w:tc>
      </w:tr>
      <w:tr w:rsidR="00CB7469" w:rsidRPr="00EC1C75" w:rsidTr="00A02227">
        <w:trPr>
          <w:trHeight w:val="360"/>
        </w:trPr>
        <w:tc>
          <w:tcPr>
            <w:tcW w:w="7038" w:type="dxa"/>
          </w:tcPr>
          <w:p w:rsidR="00CB7469" w:rsidRPr="00EC1C75" w:rsidRDefault="00CB7469" w:rsidP="00A02227">
            <w:r w:rsidRPr="00EC1C75">
              <w:t>Primary Dwelling with Apartment</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0.60</w:t>
            </w:r>
          </w:p>
        </w:tc>
      </w:tr>
      <w:tr w:rsidR="00CB7469" w:rsidRPr="00EC1C75" w:rsidTr="00A02227">
        <w:trPr>
          <w:trHeight w:val="360"/>
        </w:trPr>
        <w:tc>
          <w:tcPr>
            <w:tcW w:w="7038" w:type="dxa"/>
          </w:tcPr>
          <w:p w:rsidR="00CB7469" w:rsidRPr="00EC1C75" w:rsidRDefault="00CB7469" w:rsidP="00A02227">
            <w:r w:rsidRPr="00EC1C75">
              <w:t>Primary Dwelling with Sauna</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0.00</w:t>
            </w:r>
          </w:p>
        </w:tc>
      </w:tr>
      <w:tr w:rsidR="00CB7469" w:rsidRPr="00EC1C75" w:rsidTr="00A02227">
        <w:trPr>
          <w:trHeight w:val="360"/>
        </w:trPr>
        <w:tc>
          <w:tcPr>
            <w:tcW w:w="7038" w:type="dxa"/>
          </w:tcPr>
          <w:p w:rsidR="00CB7469" w:rsidRPr="00EC1C75" w:rsidRDefault="00CB7469" w:rsidP="00A02227">
            <w:r w:rsidRPr="00EC1C75">
              <w:t>Primary Dwelling with Garage</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0.00</w:t>
            </w:r>
          </w:p>
        </w:tc>
      </w:tr>
      <w:tr w:rsidR="00CB7469" w:rsidRPr="00EC1C75" w:rsidTr="00A02227">
        <w:trPr>
          <w:trHeight w:val="360"/>
        </w:trPr>
        <w:tc>
          <w:tcPr>
            <w:tcW w:w="7038" w:type="dxa"/>
          </w:tcPr>
          <w:p w:rsidR="00CB7469" w:rsidRPr="00EC1C75" w:rsidRDefault="00CB7469" w:rsidP="00A02227">
            <w:r w:rsidRPr="00EC1C75">
              <w:t>Primary Dwelling with Garage / Storage Building and Bathroom</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0.40</w:t>
            </w:r>
          </w:p>
        </w:tc>
      </w:tr>
      <w:tr w:rsidR="00CB7469" w:rsidRPr="00EC1C75" w:rsidTr="00A02227">
        <w:trPr>
          <w:trHeight w:val="360"/>
        </w:trPr>
        <w:tc>
          <w:tcPr>
            <w:tcW w:w="7038" w:type="dxa"/>
          </w:tcPr>
          <w:p w:rsidR="00CB7469" w:rsidRPr="00EC1C75" w:rsidRDefault="00CB7469" w:rsidP="00A02227">
            <w:r w:rsidRPr="00EC1C75">
              <w:t>Primary Dwelling with Commercial Accessory Building</w:t>
            </w:r>
          </w:p>
        </w:tc>
        <w:tc>
          <w:tcPr>
            <w:tcW w:w="609" w:type="dxa"/>
          </w:tcPr>
          <w:p w:rsidR="00CB7469" w:rsidRPr="00EC1C75" w:rsidRDefault="00CB7469" w:rsidP="00A02227">
            <w:pPr>
              <w:jc w:val="center"/>
            </w:pPr>
          </w:p>
        </w:tc>
        <w:tc>
          <w:tcPr>
            <w:tcW w:w="1929" w:type="dxa"/>
          </w:tcPr>
          <w:p w:rsidR="00CB7469" w:rsidRPr="00EC1C75" w:rsidRDefault="00CB7469" w:rsidP="00A02227">
            <w:pPr>
              <w:jc w:val="center"/>
            </w:pPr>
            <w:r w:rsidRPr="00EC1C75">
              <w:t>1.00</w:t>
            </w:r>
          </w:p>
        </w:tc>
      </w:tr>
    </w:tbl>
    <w:p w:rsidR="00CB7469" w:rsidRPr="00EC1C75" w:rsidRDefault="00CB7469" w:rsidP="00CB7469">
      <w:pPr>
        <w:spacing w:before="240"/>
        <w:jc w:val="both"/>
      </w:pPr>
      <w:r w:rsidRPr="00EC1C75">
        <w:t>*See Table III for EDU assignments to non-residential and commercial uses.</w:t>
      </w:r>
    </w:p>
    <w:p w:rsidR="00CB7469" w:rsidRPr="00EC1C75" w:rsidRDefault="00CB7469" w:rsidP="00CB7469">
      <w:pPr>
        <w:spacing w:before="240"/>
        <w:jc w:val="both"/>
      </w:pPr>
      <w:r w:rsidRPr="00EC1C75">
        <w:t>**The EDU value will be added to the EDU(s) assigned to the Primary Dwelling pursuant to Table I in Section 3.01.</w:t>
      </w:r>
    </w:p>
    <w:p w:rsidR="00CB7469" w:rsidRPr="00EC1C75" w:rsidRDefault="00CB7469" w:rsidP="00CB7469">
      <w:pPr>
        <w:spacing w:before="240"/>
        <w:ind w:firstLine="720"/>
        <w:jc w:val="both"/>
        <w:rPr>
          <w:u w:val="single"/>
        </w:rPr>
      </w:pPr>
      <w:r w:rsidRPr="00EC1C75">
        <w:t>3.03</w:t>
      </w:r>
      <w:r w:rsidRPr="00EC1C75">
        <w:tab/>
      </w:r>
      <w:r w:rsidRPr="00EC1C75">
        <w:rPr>
          <w:u w:val="single"/>
        </w:rPr>
        <w:t>Commercial Equivalent Domestic Unit</w:t>
      </w:r>
      <w:r w:rsidRPr="00EC1C75">
        <w:t>.  The following table provides the EDU assignments on all classes of Non-residential Users and Commercial Users:</w:t>
      </w:r>
      <w:r w:rsidRPr="00EC1C75">
        <w:rPr>
          <w:u w:val="single"/>
        </w:rPr>
        <w:t xml:space="preserve"> </w:t>
      </w:r>
    </w:p>
    <w:p w:rsidR="00CB7469" w:rsidRPr="00EC1C75" w:rsidRDefault="00CB7469" w:rsidP="00CB7469">
      <w:pPr>
        <w:spacing w:before="240"/>
        <w:jc w:val="center"/>
        <w:rPr>
          <w:b/>
          <w:u w:val="single"/>
        </w:rPr>
      </w:pPr>
      <w:r w:rsidRPr="00EC1C75">
        <w:rPr>
          <w:b/>
          <w:u w:val="single"/>
        </w:rPr>
        <w:t>TABLE III</w:t>
      </w:r>
    </w:p>
    <w:tbl>
      <w:tblPr>
        <w:tblW w:w="0" w:type="auto"/>
        <w:jc w:val="center"/>
        <w:tblLook w:val="01E0"/>
      </w:tblPr>
      <w:tblGrid>
        <w:gridCol w:w="318"/>
        <w:gridCol w:w="5295"/>
        <w:gridCol w:w="1440"/>
      </w:tblGrid>
      <w:tr w:rsidR="00CB7469" w:rsidRPr="00EC1C75" w:rsidTr="00A02227">
        <w:trPr>
          <w:trHeight w:val="576"/>
          <w:jc w:val="center"/>
        </w:trPr>
        <w:tc>
          <w:tcPr>
            <w:tcW w:w="5613" w:type="dxa"/>
            <w:gridSpan w:val="2"/>
            <w:vAlign w:val="center"/>
          </w:tcPr>
          <w:p w:rsidR="00CB7469" w:rsidRPr="00EC1C75" w:rsidRDefault="00CB7469" w:rsidP="00A02227">
            <w:pPr>
              <w:jc w:val="center"/>
              <w:rPr>
                <w:u w:val="single"/>
              </w:rPr>
            </w:pPr>
            <w:r w:rsidRPr="00EC1C75">
              <w:rPr>
                <w:u w:val="single"/>
              </w:rPr>
              <w:t>Non-residential Users / Commercial Users</w:t>
            </w:r>
          </w:p>
        </w:tc>
        <w:tc>
          <w:tcPr>
            <w:tcW w:w="1440" w:type="dxa"/>
            <w:vAlign w:val="center"/>
          </w:tcPr>
          <w:p w:rsidR="00CB7469" w:rsidRPr="00EC1C75" w:rsidRDefault="00CB7469" w:rsidP="00A02227">
            <w:pPr>
              <w:jc w:val="center"/>
              <w:rPr>
                <w:u w:val="single"/>
              </w:rPr>
            </w:pPr>
            <w:r w:rsidRPr="00EC1C75">
              <w:rPr>
                <w:u w:val="single"/>
              </w:rPr>
              <w:t>EDU Value</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Apartment</w:t>
            </w:r>
          </w:p>
        </w:tc>
        <w:tc>
          <w:tcPr>
            <w:tcW w:w="1440" w:type="dxa"/>
          </w:tcPr>
          <w:p w:rsidR="00CB7469" w:rsidRPr="00EC1C75" w:rsidRDefault="00CB7469" w:rsidP="00A02227">
            <w:pPr>
              <w:jc w:val="center"/>
            </w:pPr>
            <w:r w:rsidRPr="00EC1C75">
              <w:t>0.50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Bait Shop</w:t>
            </w:r>
          </w:p>
        </w:tc>
        <w:tc>
          <w:tcPr>
            <w:tcW w:w="1440" w:type="dxa"/>
          </w:tcPr>
          <w:p w:rsidR="00CB7469" w:rsidRPr="00EC1C75" w:rsidRDefault="00CB7469" w:rsidP="00A02227">
            <w:pPr>
              <w:jc w:val="center"/>
            </w:pPr>
            <w:r w:rsidRPr="00EC1C75">
              <w:t>1.00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 xml:space="preserve">1 Bedroom Cabin </w:t>
            </w:r>
          </w:p>
          <w:p w:rsidR="00CB7469" w:rsidRPr="00EC1C75" w:rsidRDefault="00CB7469" w:rsidP="00A02227">
            <w:r w:rsidRPr="00EC1C75">
              <w:t>2 Bedroom Cabin</w:t>
            </w:r>
          </w:p>
          <w:p w:rsidR="00CB7469" w:rsidRPr="00EC1C75" w:rsidRDefault="00CB7469" w:rsidP="00A02227">
            <w:r w:rsidRPr="00EC1C75">
              <w:t>3 Bedroom Cabin</w:t>
            </w:r>
          </w:p>
        </w:tc>
        <w:tc>
          <w:tcPr>
            <w:tcW w:w="1440" w:type="dxa"/>
          </w:tcPr>
          <w:p w:rsidR="00CB7469" w:rsidRPr="00EC1C75" w:rsidRDefault="00CB7469" w:rsidP="00A02227">
            <w:pPr>
              <w:jc w:val="center"/>
            </w:pPr>
            <w:r w:rsidRPr="00EC1C75">
              <w:t>0.60</w:t>
            </w:r>
          </w:p>
          <w:p w:rsidR="00CB7469" w:rsidRPr="00EC1C75" w:rsidRDefault="00CB7469" w:rsidP="00A02227">
            <w:pPr>
              <w:jc w:val="center"/>
            </w:pPr>
            <w:r w:rsidRPr="00EC1C75">
              <w:t>0.70</w:t>
            </w:r>
          </w:p>
          <w:p w:rsidR="00CB7469" w:rsidRPr="00EC1C75" w:rsidRDefault="00CB7469" w:rsidP="00A02227">
            <w:pPr>
              <w:jc w:val="center"/>
            </w:pPr>
            <w:r w:rsidRPr="00EC1C75">
              <w:t>0.80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Commercial Accessory Building</w:t>
            </w:r>
          </w:p>
        </w:tc>
        <w:tc>
          <w:tcPr>
            <w:tcW w:w="1440" w:type="dxa"/>
          </w:tcPr>
          <w:p w:rsidR="00CB7469" w:rsidRPr="00EC1C75" w:rsidRDefault="00CB7469" w:rsidP="00A02227">
            <w:pPr>
              <w:jc w:val="center"/>
            </w:pPr>
            <w:r w:rsidRPr="00EC1C75">
              <w:t>1.00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Garage / Storage Building and Bathroom</w:t>
            </w:r>
          </w:p>
        </w:tc>
        <w:tc>
          <w:tcPr>
            <w:tcW w:w="1440" w:type="dxa"/>
          </w:tcPr>
          <w:p w:rsidR="00CB7469" w:rsidRPr="00EC1C75" w:rsidRDefault="00CB7469" w:rsidP="00A02227">
            <w:pPr>
              <w:jc w:val="center"/>
            </w:pPr>
            <w:r w:rsidRPr="00EC1C75">
              <w:t>1.00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 xml:space="preserve">Garage/Storage Building/Boathouse w/o Water </w:t>
            </w:r>
          </w:p>
        </w:tc>
        <w:tc>
          <w:tcPr>
            <w:tcW w:w="1440" w:type="dxa"/>
          </w:tcPr>
          <w:p w:rsidR="00CB7469" w:rsidRPr="00EC1C75" w:rsidRDefault="00CB7469" w:rsidP="00A02227">
            <w:pPr>
              <w:jc w:val="center"/>
            </w:pPr>
            <w:r w:rsidRPr="00EC1C75">
              <w:t>0.00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Public Showers / Laundry / Sauna Building</w:t>
            </w:r>
          </w:p>
        </w:tc>
        <w:tc>
          <w:tcPr>
            <w:tcW w:w="1440" w:type="dxa"/>
          </w:tcPr>
          <w:p w:rsidR="00CB7469" w:rsidRPr="00EC1C75" w:rsidRDefault="00CB7469" w:rsidP="00A02227">
            <w:pPr>
              <w:jc w:val="center"/>
            </w:pPr>
            <w:r w:rsidRPr="00EC1C75">
              <w:t>1.00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Restaurant / Bar (Restroom allocated separately)</w:t>
            </w:r>
          </w:p>
        </w:tc>
        <w:tc>
          <w:tcPr>
            <w:tcW w:w="1440" w:type="dxa"/>
          </w:tcPr>
          <w:p w:rsidR="00CB7469" w:rsidRPr="00EC1C75" w:rsidRDefault="00CB7469" w:rsidP="00A02227">
            <w:pPr>
              <w:jc w:val="center"/>
            </w:pPr>
            <w:r w:rsidRPr="00EC1C75">
              <w:t>0.20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Restroom</w:t>
            </w:r>
          </w:p>
        </w:tc>
        <w:tc>
          <w:tcPr>
            <w:tcW w:w="1440" w:type="dxa"/>
          </w:tcPr>
          <w:p w:rsidR="00CB7469" w:rsidRPr="00EC1C75" w:rsidRDefault="00CB7469" w:rsidP="00A02227">
            <w:pPr>
              <w:jc w:val="center"/>
            </w:pPr>
            <w:r w:rsidRPr="00EC1C75">
              <w:t>1.00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Room (motel/lodge)</w:t>
            </w:r>
          </w:p>
        </w:tc>
        <w:tc>
          <w:tcPr>
            <w:tcW w:w="1440" w:type="dxa"/>
          </w:tcPr>
          <w:p w:rsidR="00CB7469" w:rsidRPr="00EC1C75" w:rsidRDefault="00CB7469" w:rsidP="00A02227">
            <w:pPr>
              <w:jc w:val="center"/>
            </w:pPr>
            <w:r w:rsidRPr="00EC1C75">
              <w:t>0.50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RV with sewer and water hook-up</w:t>
            </w:r>
          </w:p>
        </w:tc>
        <w:tc>
          <w:tcPr>
            <w:tcW w:w="1440" w:type="dxa"/>
          </w:tcPr>
          <w:p w:rsidR="00CB7469" w:rsidRPr="00EC1C75" w:rsidRDefault="00CB7469" w:rsidP="00A02227">
            <w:pPr>
              <w:jc w:val="center"/>
            </w:pPr>
            <w:r w:rsidRPr="00EC1C75">
              <w:t>0.70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RV without sewer and water hook-up</w:t>
            </w:r>
          </w:p>
        </w:tc>
        <w:tc>
          <w:tcPr>
            <w:tcW w:w="1440" w:type="dxa"/>
          </w:tcPr>
          <w:p w:rsidR="00CB7469" w:rsidRPr="00EC1C75" w:rsidRDefault="00CB7469" w:rsidP="00A02227">
            <w:pPr>
              <w:jc w:val="center"/>
            </w:pPr>
            <w:r w:rsidRPr="00EC1C75">
              <w:t>0.00</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RV – Dump Station</w:t>
            </w:r>
          </w:p>
        </w:tc>
        <w:tc>
          <w:tcPr>
            <w:tcW w:w="1440" w:type="dxa"/>
          </w:tcPr>
          <w:p w:rsidR="00CB7469" w:rsidRPr="00EC1C75" w:rsidRDefault="00CB7469" w:rsidP="00A02227">
            <w:pPr>
              <w:jc w:val="center"/>
            </w:pPr>
            <w:r w:rsidRPr="00EC1C75">
              <w:t>0.28</w:t>
            </w:r>
          </w:p>
        </w:tc>
      </w:tr>
      <w:tr w:rsidR="00CB7469" w:rsidRPr="00EC1C75" w:rsidTr="00A02227">
        <w:trPr>
          <w:trHeight w:val="360"/>
          <w:jc w:val="center"/>
        </w:trPr>
        <w:tc>
          <w:tcPr>
            <w:tcW w:w="318" w:type="dxa"/>
          </w:tcPr>
          <w:p w:rsidR="00CB7469" w:rsidRPr="00EC1C75" w:rsidRDefault="00CB7469" w:rsidP="00A02227"/>
        </w:tc>
        <w:tc>
          <w:tcPr>
            <w:tcW w:w="5295" w:type="dxa"/>
          </w:tcPr>
          <w:p w:rsidR="00CB7469" w:rsidRPr="00EC1C75" w:rsidRDefault="00CB7469" w:rsidP="00A02227">
            <w:r w:rsidRPr="00EC1C75">
              <w:t>Vacant Lot</w:t>
            </w:r>
          </w:p>
        </w:tc>
        <w:tc>
          <w:tcPr>
            <w:tcW w:w="1440" w:type="dxa"/>
          </w:tcPr>
          <w:p w:rsidR="00113131" w:rsidRDefault="00CB7469" w:rsidP="00113131">
            <w:pPr>
              <w:jc w:val="center"/>
            </w:pPr>
            <w:r w:rsidRPr="00EC1C75">
              <w:t>0.00</w:t>
            </w:r>
          </w:p>
          <w:p w:rsidR="00113131" w:rsidRDefault="00113131" w:rsidP="00113131">
            <w:pPr>
              <w:ind w:left="-6514"/>
              <w:jc w:val="center"/>
            </w:pPr>
          </w:p>
          <w:p w:rsidR="00113131" w:rsidRDefault="00113131" w:rsidP="00113131">
            <w:pPr>
              <w:ind w:left="-5704" w:firstLine="270"/>
              <w:jc w:val="center"/>
            </w:pPr>
          </w:p>
          <w:p w:rsidR="00113131" w:rsidRDefault="00113131" w:rsidP="00113131">
            <w:pPr>
              <w:jc w:val="center"/>
            </w:pPr>
          </w:p>
          <w:p w:rsidR="00113131" w:rsidRPr="00EC1C75" w:rsidRDefault="00113131" w:rsidP="00113131"/>
        </w:tc>
      </w:tr>
      <w:tr w:rsidR="00113131" w:rsidRPr="00EC1C75" w:rsidTr="00A02227">
        <w:trPr>
          <w:trHeight w:val="360"/>
          <w:jc w:val="center"/>
        </w:trPr>
        <w:tc>
          <w:tcPr>
            <w:tcW w:w="318" w:type="dxa"/>
          </w:tcPr>
          <w:p w:rsidR="00113131" w:rsidRPr="00EC1C75" w:rsidRDefault="00113131" w:rsidP="00A02227"/>
        </w:tc>
        <w:tc>
          <w:tcPr>
            <w:tcW w:w="5295" w:type="dxa"/>
          </w:tcPr>
          <w:p w:rsidR="00113131" w:rsidRPr="00EC1C75" w:rsidRDefault="00113131" w:rsidP="00A02227"/>
        </w:tc>
        <w:tc>
          <w:tcPr>
            <w:tcW w:w="1440" w:type="dxa"/>
          </w:tcPr>
          <w:p w:rsidR="00113131" w:rsidRPr="00EC1C75" w:rsidRDefault="00113131" w:rsidP="00A02227">
            <w:pPr>
              <w:jc w:val="center"/>
            </w:pPr>
          </w:p>
        </w:tc>
      </w:tr>
    </w:tbl>
    <w:p w:rsidR="00CB7469" w:rsidRPr="00BD3C73" w:rsidRDefault="00CB7469" w:rsidP="00CB7469">
      <w:pPr>
        <w:pStyle w:val="ListParagraph"/>
        <w:spacing w:after="0" w:line="240" w:lineRule="auto"/>
        <w:ind w:left="1440"/>
        <w:rPr>
          <w:sz w:val="24"/>
          <w:szCs w:val="24"/>
        </w:rPr>
      </w:pPr>
    </w:p>
    <w:p w:rsidR="00BB03E9" w:rsidRPr="00097941" w:rsidRDefault="00BB03E9" w:rsidP="00097941">
      <w:pPr>
        <w:spacing w:after="0" w:line="240" w:lineRule="auto"/>
        <w:ind w:left="1080"/>
        <w:rPr>
          <w:sz w:val="24"/>
          <w:szCs w:val="24"/>
        </w:rPr>
      </w:pPr>
    </w:p>
    <w:p w:rsidR="006C529E" w:rsidRPr="00BB03E9" w:rsidRDefault="004179E8" w:rsidP="00BB03E9">
      <w:pPr>
        <w:spacing w:after="0" w:line="240" w:lineRule="auto"/>
        <w:rPr>
          <w:sz w:val="24"/>
          <w:szCs w:val="24"/>
        </w:rPr>
      </w:pPr>
      <w:r w:rsidRPr="00BB03E9">
        <w:rPr>
          <w:sz w:val="24"/>
          <w:szCs w:val="24"/>
        </w:rPr>
        <w:t xml:space="preserve"> </w:t>
      </w:r>
      <w:r w:rsidR="006C529E" w:rsidRPr="00BB03E9">
        <w:rPr>
          <w:sz w:val="24"/>
          <w:szCs w:val="24"/>
        </w:rPr>
        <w:t xml:space="preserve">  </w:t>
      </w:r>
    </w:p>
    <w:p w:rsidR="00360CE2" w:rsidRPr="00360CE2" w:rsidRDefault="00360CE2" w:rsidP="00360CE2">
      <w:pPr>
        <w:pStyle w:val="ListParagraph"/>
        <w:spacing w:after="0" w:line="240" w:lineRule="auto"/>
        <w:ind w:left="1440"/>
        <w:rPr>
          <w:sz w:val="24"/>
          <w:szCs w:val="24"/>
        </w:rPr>
      </w:pPr>
    </w:p>
    <w:p w:rsidR="005F626B" w:rsidRPr="005F626B" w:rsidRDefault="005F626B" w:rsidP="005F626B">
      <w:pPr>
        <w:pStyle w:val="ListParagraph"/>
        <w:spacing w:after="0" w:line="240" w:lineRule="auto"/>
        <w:rPr>
          <w:color w:val="FF0000"/>
          <w:sz w:val="24"/>
          <w:szCs w:val="24"/>
        </w:rPr>
      </w:pPr>
    </w:p>
    <w:p w:rsidR="00242DEF" w:rsidRPr="00D62208" w:rsidRDefault="00242DEF" w:rsidP="0031751C">
      <w:pPr>
        <w:pStyle w:val="ListParagraph"/>
        <w:spacing w:after="0" w:line="240" w:lineRule="auto"/>
        <w:ind w:left="1440"/>
        <w:rPr>
          <w:sz w:val="24"/>
          <w:szCs w:val="24"/>
        </w:rPr>
      </w:pPr>
    </w:p>
    <w:p w:rsidR="00436A65" w:rsidRPr="000F0E97" w:rsidRDefault="00436A65" w:rsidP="00AF3BBF">
      <w:pPr>
        <w:pStyle w:val="ListParagraph"/>
        <w:spacing w:after="0" w:line="240" w:lineRule="auto"/>
        <w:rPr>
          <w:sz w:val="24"/>
          <w:szCs w:val="24"/>
        </w:rPr>
      </w:pPr>
    </w:p>
    <w:p w:rsidR="000F0E97" w:rsidRPr="000F0E97" w:rsidRDefault="000F0E97" w:rsidP="000F0E97">
      <w:pPr>
        <w:spacing w:after="0" w:line="240" w:lineRule="auto"/>
        <w:rPr>
          <w:sz w:val="24"/>
          <w:szCs w:val="24"/>
        </w:rPr>
      </w:pPr>
    </w:p>
    <w:p w:rsidR="00321AD4" w:rsidRPr="00E74475" w:rsidRDefault="00D83506" w:rsidP="00E74475">
      <w:pPr>
        <w:spacing w:after="0" w:line="240" w:lineRule="auto"/>
        <w:rPr>
          <w:sz w:val="24"/>
          <w:szCs w:val="24"/>
        </w:rPr>
      </w:pPr>
      <w:r w:rsidRPr="00E74475">
        <w:rPr>
          <w:sz w:val="24"/>
          <w:szCs w:val="24"/>
        </w:rPr>
        <w:t xml:space="preserve"> </w:t>
      </w:r>
    </w:p>
    <w:p w:rsidR="007947CC" w:rsidRDefault="007947CC" w:rsidP="005A7EE6">
      <w:pPr>
        <w:jc w:val="center"/>
        <w:rPr>
          <w:b/>
          <w:sz w:val="28"/>
          <w:szCs w:val="28"/>
        </w:rPr>
      </w:pPr>
    </w:p>
    <w:p w:rsidR="007947CC" w:rsidRPr="007947CC" w:rsidRDefault="007947CC" w:rsidP="007947CC">
      <w:pPr>
        <w:rPr>
          <w:b/>
          <w:sz w:val="28"/>
          <w:szCs w:val="28"/>
        </w:rPr>
      </w:pPr>
      <w:r>
        <w:rPr>
          <w:b/>
          <w:sz w:val="28"/>
          <w:szCs w:val="28"/>
        </w:rPr>
        <w:br w:type="page"/>
      </w:r>
      <w:r w:rsidRPr="00F10416">
        <w:rPr>
          <w:b/>
          <w:noProof/>
        </w:rPr>
        <w:lastRenderedPageBreak/>
        <w:t>Compliance Criteria</w:t>
      </w:r>
      <w:r>
        <w:rPr>
          <w:b/>
          <w:noProof/>
        </w:rPr>
        <w:t xml:space="preserve">:  </w:t>
      </w:r>
      <w:r>
        <w:rPr>
          <w:noProof/>
        </w:rPr>
        <w:t xml:space="preserve">From 2010 </w:t>
      </w:r>
      <w:r w:rsidRPr="00F10416">
        <w:rPr>
          <w:noProof/>
          <w:u w:val="single"/>
        </w:rPr>
        <w:t>Comprehensive Wastewater Plan</w:t>
      </w:r>
    </w:p>
    <w:p w:rsidR="007947CC" w:rsidRDefault="007947CC" w:rsidP="007947CC">
      <w:pPr>
        <w:spacing w:after="0" w:line="240" w:lineRule="auto"/>
        <w:rPr>
          <w:noProof/>
        </w:rPr>
      </w:pPr>
      <w:r>
        <w:rPr>
          <w:noProof/>
        </w:rPr>
        <w:t xml:space="preserve"> Notes  </w:t>
      </w:r>
    </w:p>
    <w:p w:rsidR="007947CC" w:rsidRDefault="007947CC" w:rsidP="007947CC">
      <w:pPr>
        <w:pStyle w:val="ListParagraph"/>
        <w:numPr>
          <w:ilvl w:val="0"/>
          <w:numId w:val="26"/>
        </w:numPr>
        <w:spacing w:after="0" w:line="240" w:lineRule="auto"/>
        <w:rPr>
          <w:noProof/>
        </w:rPr>
      </w:pPr>
      <w:r>
        <w:rPr>
          <w:noProof/>
        </w:rPr>
        <w:t>Holding tanks can now be compliant – need alarm system, records of pumping submitted to county annually.</w:t>
      </w:r>
    </w:p>
    <w:p w:rsidR="007947CC" w:rsidRDefault="007947CC" w:rsidP="007947CC">
      <w:pPr>
        <w:pStyle w:val="ListParagraph"/>
        <w:numPr>
          <w:ilvl w:val="0"/>
          <w:numId w:val="26"/>
        </w:numPr>
        <w:spacing w:after="0" w:line="240" w:lineRule="auto"/>
        <w:rPr>
          <w:noProof/>
        </w:rPr>
      </w:pPr>
      <w:r>
        <w:rPr>
          <w:noProof/>
        </w:rPr>
        <w:t>Outhouse/privy can now be compliant – need sealed vault, regular pumping</w:t>
      </w:r>
    </w:p>
    <w:p w:rsidR="007947CC" w:rsidRDefault="007947CC" w:rsidP="007947CC">
      <w:pPr>
        <w:pStyle w:val="ListParagraph"/>
        <w:numPr>
          <w:ilvl w:val="0"/>
          <w:numId w:val="26"/>
        </w:numPr>
        <w:spacing w:after="0" w:line="240" w:lineRule="auto"/>
        <w:rPr>
          <w:noProof/>
        </w:rPr>
      </w:pPr>
      <w:r>
        <w:rPr>
          <w:noProof/>
        </w:rPr>
        <w:t>Ages updated (9 years from 2010)</w:t>
      </w:r>
    </w:p>
    <w:p w:rsidR="007947CC" w:rsidRDefault="007947CC" w:rsidP="007947CC">
      <w:pPr>
        <w:spacing w:after="0" w:line="240" w:lineRule="auto"/>
        <w:rPr>
          <w:noProof/>
        </w:rPr>
      </w:pPr>
    </w:p>
    <w:p w:rsidR="007947CC" w:rsidRPr="00F10416" w:rsidRDefault="007947CC" w:rsidP="007947CC">
      <w:pPr>
        <w:spacing w:after="0" w:line="240" w:lineRule="auto"/>
        <w:rPr>
          <w:noProof/>
        </w:rPr>
      </w:pPr>
      <w:r>
        <w:rPr>
          <w:noProof/>
        </w:rPr>
        <w:drawing>
          <wp:inline distT="0" distB="0" distL="0" distR="0">
            <wp:extent cx="5943600" cy="2544524"/>
            <wp:effectExtent l="19050" t="0" r="0" b="0"/>
            <wp:docPr id="2" name="Picture 3" descr="C:\Users\John Stegmeir\Documents\Johns stuff\Kabetogama Township\Community Sewer Project\charts etc\criti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 Stegmeir\Documents\Johns stuff\Kabetogama Township\Community Sewer Project\charts etc\critirea.jpg"/>
                    <pic:cNvPicPr>
                      <a:picLocks noChangeAspect="1" noChangeArrowheads="1"/>
                    </pic:cNvPicPr>
                  </pic:nvPicPr>
                  <pic:blipFill>
                    <a:blip r:embed="rId6" cstate="print"/>
                    <a:srcRect/>
                    <a:stretch>
                      <a:fillRect/>
                    </a:stretch>
                  </pic:blipFill>
                  <pic:spPr bwMode="auto">
                    <a:xfrm>
                      <a:off x="0" y="0"/>
                      <a:ext cx="5943600" cy="2544524"/>
                    </a:xfrm>
                    <a:prstGeom prst="rect">
                      <a:avLst/>
                    </a:prstGeom>
                    <a:noFill/>
                    <a:ln w="9525">
                      <a:noFill/>
                      <a:miter lim="800000"/>
                      <a:headEnd/>
                      <a:tailEnd/>
                    </a:ln>
                  </pic:spPr>
                </pic:pic>
              </a:graphicData>
            </a:graphic>
          </wp:inline>
        </w:drawing>
      </w:r>
    </w:p>
    <w:p w:rsidR="007947CC" w:rsidRDefault="007947CC" w:rsidP="007947CC">
      <w:pPr>
        <w:rPr>
          <w:noProof/>
        </w:rPr>
      </w:pPr>
      <w:r>
        <w:rPr>
          <w:noProof/>
        </w:rPr>
        <w:drawing>
          <wp:inline distT="0" distB="0" distL="0" distR="0">
            <wp:extent cx="5943600" cy="3741766"/>
            <wp:effectExtent l="19050" t="0" r="0" b="0"/>
            <wp:docPr id="5" name="Picture 4" descr="C:\Users\John Stegmeir\Documents\Johns stuff\Kabetogama Township\Community Sewer Project\charts etc\compliance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 Stegmeir\Documents\Johns stuff\Kabetogama Township\Community Sewer Project\charts etc\compliance sheet.jpg"/>
                    <pic:cNvPicPr>
                      <a:picLocks noChangeAspect="1" noChangeArrowheads="1"/>
                    </pic:cNvPicPr>
                  </pic:nvPicPr>
                  <pic:blipFill>
                    <a:blip r:embed="rId7" cstate="print"/>
                    <a:srcRect/>
                    <a:stretch>
                      <a:fillRect/>
                    </a:stretch>
                  </pic:blipFill>
                  <pic:spPr bwMode="auto">
                    <a:xfrm>
                      <a:off x="0" y="0"/>
                      <a:ext cx="5943600" cy="3741766"/>
                    </a:xfrm>
                    <a:prstGeom prst="rect">
                      <a:avLst/>
                    </a:prstGeom>
                    <a:noFill/>
                    <a:ln w="9525">
                      <a:noFill/>
                      <a:miter lim="800000"/>
                      <a:headEnd/>
                      <a:tailEnd/>
                    </a:ln>
                  </pic:spPr>
                </pic:pic>
              </a:graphicData>
            </a:graphic>
          </wp:inline>
        </w:drawing>
      </w:r>
    </w:p>
    <w:p w:rsidR="007947CC" w:rsidRDefault="007947CC" w:rsidP="007947CC">
      <w:pPr>
        <w:rPr>
          <w:noProof/>
        </w:rPr>
      </w:pPr>
    </w:p>
    <w:p w:rsidR="007947CC" w:rsidRDefault="007947CC" w:rsidP="007947CC">
      <w:pPr>
        <w:rPr>
          <w:noProof/>
        </w:rPr>
      </w:pPr>
      <w:r w:rsidRPr="005B23A2">
        <w:rPr>
          <w:noProof/>
        </w:rPr>
        <w:lastRenderedPageBreak/>
        <w:t>According to Minnesota Rules Chapter 7080.1500, systems installed after March 1996 or in a designated shoreland area must have a minimum of 3 feet vertical separation between the system and groundwater or bedrock. If the system is outside of a designated shoreland area and installed before April 1996, this separation is reduced to 2 feet. This requirement means that most systems installed before March 1996 are not compliant because of the prevalence of bedrock and the high local groundwater elevation.</w:t>
      </w:r>
    </w:p>
    <w:p w:rsidR="007947CC" w:rsidRDefault="007947CC" w:rsidP="007947CC">
      <w:pPr>
        <w:spacing w:after="0" w:line="240" w:lineRule="auto"/>
        <w:rPr>
          <w:noProof/>
        </w:rPr>
      </w:pPr>
      <w:r>
        <w:rPr>
          <w:noProof/>
        </w:rPr>
        <w:t>Based on the Compliance Criteria listed above, the following is a summary of the findings for the Kabetogama Planning areas</w:t>
      </w:r>
      <w:r w:rsidRPr="00D26EDF">
        <w:rPr>
          <w:noProof/>
        </w:rPr>
        <w:t xml:space="preserve"> </w:t>
      </w:r>
      <w:r>
        <w:rPr>
          <w:noProof/>
        </w:rPr>
        <w:t xml:space="preserve">(from 2010 evaluation criteria).  </w:t>
      </w:r>
    </w:p>
    <w:p w:rsidR="007947CC" w:rsidRDefault="007947CC" w:rsidP="007947CC">
      <w:pPr>
        <w:spacing w:after="0" w:line="240" w:lineRule="auto"/>
        <w:rPr>
          <w:noProof/>
        </w:rPr>
      </w:pPr>
    </w:p>
    <w:p w:rsidR="007947CC" w:rsidRDefault="007947CC" w:rsidP="007947CC">
      <w:pPr>
        <w:spacing w:after="0" w:line="240" w:lineRule="auto"/>
        <w:rPr>
          <w:noProof/>
        </w:rPr>
      </w:pPr>
      <w:r>
        <w:rPr>
          <w:noProof/>
        </w:rPr>
        <w:t xml:space="preserve">NOTE:  Noncompliance doesn’t necessarily mean a system is not functioning properly – it means that by the criteria used, because of age, type of system or site characteristics the system would not meet current county requirements.  </w:t>
      </w:r>
    </w:p>
    <w:p w:rsidR="007947CC" w:rsidRDefault="007947CC" w:rsidP="007947CC">
      <w:pPr>
        <w:spacing w:after="0"/>
        <w:rPr>
          <w:noProof/>
        </w:rPr>
      </w:pPr>
    </w:p>
    <w:p w:rsidR="007947CC" w:rsidRPr="00F10416" w:rsidRDefault="007947CC" w:rsidP="007947CC">
      <w:pPr>
        <w:rPr>
          <w:noProof/>
        </w:rPr>
      </w:pPr>
    </w:p>
    <w:p w:rsidR="007947CC" w:rsidRDefault="007947CC" w:rsidP="007947CC">
      <w:pPr>
        <w:rPr>
          <w:noProof/>
        </w:rPr>
      </w:pPr>
      <w:r>
        <w:rPr>
          <w:noProof/>
        </w:rPr>
        <w:drawing>
          <wp:inline distT="0" distB="0" distL="0" distR="0">
            <wp:extent cx="6438900" cy="2898194"/>
            <wp:effectExtent l="19050" t="0" r="0" b="0"/>
            <wp:docPr id="6" name="Picture 0" descr="kab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 chart.jpg"/>
                    <pic:cNvPicPr/>
                  </pic:nvPicPr>
                  <pic:blipFill>
                    <a:blip r:embed="rId8" cstate="print"/>
                    <a:stretch>
                      <a:fillRect/>
                    </a:stretch>
                  </pic:blipFill>
                  <pic:spPr>
                    <a:xfrm>
                      <a:off x="0" y="0"/>
                      <a:ext cx="6444297" cy="2900623"/>
                    </a:xfrm>
                    <a:prstGeom prst="rect">
                      <a:avLst/>
                    </a:prstGeom>
                  </pic:spPr>
                </pic:pic>
              </a:graphicData>
            </a:graphic>
          </wp:inline>
        </w:drawing>
      </w:r>
    </w:p>
    <w:p w:rsidR="007947CC" w:rsidRDefault="007947CC" w:rsidP="007947CC">
      <w:pPr>
        <w:rPr>
          <w:noProof/>
        </w:rPr>
      </w:pPr>
    </w:p>
    <w:p w:rsidR="007947CC" w:rsidRDefault="007947CC" w:rsidP="007947CC"/>
    <w:p w:rsidR="005A7EE6" w:rsidRDefault="005A7EE6" w:rsidP="007947CC">
      <w:pPr>
        <w:rPr>
          <w:b/>
          <w:sz w:val="28"/>
          <w:szCs w:val="28"/>
        </w:rPr>
      </w:pPr>
    </w:p>
    <w:p w:rsidR="00EF6DBF" w:rsidRDefault="00EF6DBF" w:rsidP="007947CC">
      <w:pPr>
        <w:rPr>
          <w:b/>
          <w:sz w:val="28"/>
          <w:szCs w:val="28"/>
        </w:rPr>
      </w:pPr>
    </w:p>
    <w:p w:rsidR="00EF6DBF" w:rsidRDefault="00EF6DBF" w:rsidP="007947CC">
      <w:pPr>
        <w:rPr>
          <w:b/>
          <w:sz w:val="28"/>
          <w:szCs w:val="28"/>
        </w:rPr>
      </w:pPr>
    </w:p>
    <w:p w:rsidR="00EF6DBF" w:rsidRDefault="00EF6DBF" w:rsidP="007947CC">
      <w:pPr>
        <w:rPr>
          <w:b/>
          <w:sz w:val="28"/>
          <w:szCs w:val="28"/>
        </w:rPr>
      </w:pPr>
    </w:p>
    <w:p w:rsidR="00EF6DBF" w:rsidRDefault="00EF6DBF" w:rsidP="00EF6DBF">
      <w:pPr>
        <w:jc w:val="center"/>
        <w:rPr>
          <w:b/>
          <w:sz w:val="28"/>
          <w:szCs w:val="28"/>
        </w:rPr>
      </w:pPr>
      <w:r>
        <w:rPr>
          <w:b/>
          <w:sz w:val="28"/>
          <w:szCs w:val="28"/>
        </w:rPr>
        <w:lastRenderedPageBreak/>
        <w:t>AREA F</w:t>
      </w:r>
    </w:p>
    <w:p w:rsidR="00EF6DBF" w:rsidRDefault="00EF6DBF" w:rsidP="00EF6DBF">
      <w:pPr>
        <w:rPr>
          <w:b/>
          <w:sz w:val="28"/>
          <w:szCs w:val="28"/>
        </w:rPr>
      </w:pPr>
      <w:r>
        <w:rPr>
          <w:b/>
          <w:noProof/>
          <w:sz w:val="28"/>
          <w:szCs w:val="28"/>
        </w:rPr>
        <w:drawing>
          <wp:inline distT="0" distB="0" distL="0" distR="0">
            <wp:extent cx="5943600" cy="2385060"/>
            <wp:effectExtent l="19050" t="0" r="0" b="0"/>
            <wp:docPr id="1" name="Picture 0" descr="Area F Ea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F East-T.jpg"/>
                    <pic:cNvPicPr/>
                  </pic:nvPicPr>
                  <pic:blipFill>
                    <a:blip r:embed="rId9" cstate="print"/>
                    <a:stretch>
                      <a:fillRect/>
                    </a:stretch>
                  </pic:blipFill>
                  <pic:spPr>
                    <a:xfrm>
                      <a:off x="0" y="0"/>
                      <a:ext cx="5943600" cy="2385060"/>
                    </a:xfrm>
                    <a:prstGeom prst="rect">
                      <a:avLst/>
                    </a:prstGeom>
                  </pic:spPr>
                </pic:pic>
              </a:graphicData>
            </a:graphic>
          </wp:inline>
        </w:drawing>
      </w:r>
    </w:p>
    <w:p w:rsidR="00EF6DBF" w:rsidRPr="00EF6DBF" w:rsidRDefault="00EF6DBF" w:rsidP="00EF6DBF">
      <w:pPr>
        <w:rPr>
          <w:sz w:val="28"/>
          <w:szCs w:val="28"/>
        </w:rPr>
      </w:pPr>
      <w:r>
        <w:rPr>
          <w:noProof/>
          <w:sz w:val="28"/>
          <w:szCs w:val="28"/>
        </w:rPr>
        <w:drawing>
          <wp:inline distT="0" distB="0" distL="0" distR="0">
            <wp:extent cx="5943600" cy="4872990"/>
            <wp:effectExtent l="19050" t="0" r="0" b="0"/>
            <wp:docPr id="3" name="Picture 2" descr="Area F We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F West-T.jpg"/>
                    <pic:cNvPicPr/>
                  </pic:nvPicPr>
                  <pic:blipFill>
                    <a:blip r:embed="rId10" cstate="print"/>
                    <a:stretch>
                      <a:fillRect/>
                    </a:stretch>
                  </pic:blipFill>
                  <pic:spPr>
                    <a:xfrm>
                      <a:off x="0" y="0"/>
                      <a:ext cx="5943600" cy="4872990"/>
                    </a:xfrm>
                    <a:prstGeom prst="rect">
                      <a:avLst/>
                    </a:prstGeom>
                  </pic:spPr>
                </pic:pic>
              </a:graphicData>
            </a:graphic>
          </wp:inline>
        </w:drawing>
      </w:r>
    </w:p>
    <w:sectPr w:rsidR="00EF6DBF" w:rsidRPr="00EF6DBF" w:rsidSect="00E83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799"/>
    <w:multiLevelType w:val="hybridMultilevel"/>
    <w:tmpl w:val="1A6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D4914"/>
    <w:multiLevelType w:val="hybridMultilevel"/>
    <w:tmpl w:val="84181E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04381"/>
    <w:multiLevelType w:val="hybridMultilevel"/>
    <w:tmpl w:val="D47AE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466772"/>
    <w:multiLevelType w:val="hybridMultilevel"/>
    <w:tmpl w:val="A10A79CC"/>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nsid w:val="0A261667"/>
    <w:multiLevelType w:val="hybridMultilevel"/>
    <w:tmpl w:val="650C0952"/>
    <w:lvl w:ilvl="0" w:tplc="04090005">
      <w:start w:val="1"/>
      <w:numFmt w:val="bullet"/>
      <w:lvlText w:val=""/>
      <w:lvlJc w:val="left"/>
      <w:pPr>
        <w:ind w:left="2928" w:hanging="360"/>
      </w:pPr>
      <w:rPr>
        <w:rFonts w:ascii="Wingdings" w:hAnsi="Wingdings"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
    <w:nsid w:val="118F5FAB"/>
    <w:multiLevelType w:val="hybridMultilevel"/>
    <w:tmpl w:val="6EE23DF0"/>
    <w:lvl w:ilvl="0" w:tplc="72A6C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119E8"/>
    <w:multiLevelType w:val="hybridMultilevel"/>
    <w:tmpl w:val="8CB6BEFE"/>
    <w:lvl w:ilvl="0" w:tplc="B2529B2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B0776"/>
    <w:multiLevelType w:val="hybridMultilevel"/>
    <w:tmpl w:val="D32A9B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C6256B"/>
    <w:multiLevelType w:val="hybridMultilevel"/>
    <w:tmpl w:val="47480A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A45395"/>
    <w:multiLevelType w:val="hybridMultilevel"/>
    <w:tmpl w:val="7C08C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53E53"/>
    <w:multiLevelType w:val="hybridMultilevel"/>
    <w:tmpl w:val="7B1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54562"/>
    <w:multiLevelType w:val="hybridMultilevel"/>
    <w:tmpl w:val="EB7A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20104"/>
    <w:multiLevelType w:val="hybridMultilevel"/>
    <w:tmpl w:val="6C00B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F2AE7"/>
    <w:multiLevelType w:val="hybridMultilevel"/>
    <w:tmpl w:val="10F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6117A"/>
    <w:multiLevelType w:val="hybridMultilevel"/>
    <w:tmpl w:val="65607B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A7EC5"/>
    <w:multiLevelType w:val="hybridMultilevel"/>
    <w:tmpl w:val="1CA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97E29"/>
    <w:multiLevelType w:val="hybridMultilevel"/>
    <w:tmpl w:val="184EB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32508D"/>
    <w:multiLevelType w:val="hybridMultilevel"/>
    <w:tmpl w:val="1660E03C"/>
    <w:lvl w:ilvl="0" w:tplc="EC54EF7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FA5148C"/>
    <w:multiLevelType w:val="hybridMultilevel"/>
    <w:tmpl w:val="E84C2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D4213A"/>
    <w:multiLevelType w:val="hybridMultilevel"/>
    <w:tmpl w:val="35CE7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B351FA"/>
    <w:multiLevelType w:val="hybridMultilevel"/>
    <w:tmpl w:val="6D76C3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9C7880"/>
    <w:multiLevelType w:val="hybridMultilevel"/>
    <w:tmpl w:val="1318D8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8D719AE"/>
    <w:multiLevelType w:val="hybridMultilevel"/>
    <w:tmpl w:val="1DF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C2C4F"/>
    <w:multiLevelType w:val="hybridMultilevel"/>
    <w:tmpl w:val="3A3A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C57A1C"/>
    <w:multiLevelType w:val="hybridMultilevel"/>
    <w:tmpl w:val="9CA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92204"/>
    <w:multiLevelType w:val="hybridMultilevel"/>
    <w:tmpl w:val="48345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6"/>
  </w:num>
  <w:num w:numId="4">
    <w:abstractNumId w:val="24"/>
  </w:num>
  <w:num w:numId="5">
    <w:abstractNumId w:val="5"/>
  </w:num>
  <w:num w:numId="6">
    <w:abstractNumId w:val="20"/>
  </w:num>
  <w:num w:numId="7">
    <w:abstractNumId w:val="4"/>
  </w:num>
  <w:num w:numId="8">
    <w:abstractNumId w:val="17"/>
  </w:num>
  <w:num w:numId="9">
    <w:abstractNumId w:val="12"/>
  </w:num>
  <w:num w:numId="10">
    <w:abstractNumId w:val="7"/>
  </w:num>
  <w:num w:numId="11">
    <w:abstractNumId w:val="10"/>
  </w:num>
  <w:num w:numId="12">
    <w:abstractNumId w:val="2"/>
  </w:num>
  <w:num w:numId="13">
    <w:abstractNumId w:val="21"/>
  </w:num>
  <w:num w:numId="14">
    <w:abstractNumId w:val="0"/>
  </w:num>
  <w:num w:numId="15">
    <w:abstractNumId w:val="14"/>
  </w:num>
  <w:num w:numId="16">
    <w:abstractNumId w:val="9"/>
  </w:num>
  <w:num w:numId="17">
    <w:abstractNumId w:val="19"/>
  </w:num>
  <w:num w:numId="18">
    <w:abstractNumId w:val="8"/>
  </w:num>
  <w:num w:numId="19">
    <w:abstractNumId w:val="25"/>
  </w:num>
  <w:num w:numId="20">
    <w:abstractNumId w:val="16"/>
  </w:num>
  <w:num w:numId="21">
    <w:abstractNumId w:val="3"/>
  </w:num>
  <w:num w:numId="22">
    <w:abstractNumId w:val="18"/>
  </w:num>
  <w:num w:numId="23">
    <w:abstractNumId w:val="11"/>
  </w:num>
  <w:num w:numId="24">
    <w:abstractNumId w:val="15"/>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83B"/>
    <w:rsid w:val="00052B00"/>
    <w:rsid w:val="00072588"/>
    <w:rsid w:val="00093697"/>
    <w:rsid w:val="00097941"/>
    <w:rsid w:val="000A7B0E"/>
    <w:rsid w:val="000B1611"/>
    <w:rsid w:val="000E1DF8"/>
    <w:rsid w:val="000E2F1B"/>
    <w:rsid w:val="000F0E97"/>
    <w:rsid w:val="00113131"/>
    <w:rsid w:val="00193261"/>
    <w:rsid w:val="001A113D"/>
    <w:rsid w:val="001B50B8"/>
    <w:rsid w:val="001C3EED"/>
    <w:rsid w:val="001D0E98"/>
    <w:rsid w:val="001E7F56"/>
    <w:rsid w:val="002227A1"/>
    <w:rsid w:val="00242DEF"/>
    <w:rsid w:val="002526E5"/>
    <w:rsid w:val="002546F0"/>
    <w:rsid w:val="00256F6F"/>
    <w:rsid w:val="002717B4"/>
    <w:rsid w:val="00283B1D"/>
    <w:rsid w:val="002C017E"/>
    <w:rsid w:val="002E12F6"/>
    <w:rsid w:val="002F194E"/>
    <w:rsid w:val="0031751C"/>
    <w:rsid w:val="00321AD4"/>
    <w:rsid w:val="003265DA"/>
    <w:rsid w:val="00326EFD"/>
    <w:rsid w:val="003460C2"/>
    <w:rsid w:val="00360CE2"/>
    <w:rsid w:val="00375D82"/>
    <w:rsid w:val="003E7C58"/>
    <w:rsid w:val="004133C1"/>
    <w:rsid w:val="004179E8"/>
    <w:rsid w:val="00436A65"/>
    <w:rsid w:val="0044453B"/>
    <w:rsid w:val="00463B76"/>
    <w:rsid w:val="00486370"/>
    <w:rsid w:val="00491CA0"/>
    <w:rsid w:val="004B2E9E"/>
    <w:rsid w:val="004B6225"/>
    <w:rsid w:val="00531C8F"/>
    <w:rsid w:val="00534F5A"/>
    <w:rsid w:val="00562575"/>
    <w:rsid w:val="00587ED0"/>
    <w:rsid w:val="005942E5"/>
    <w:rsid w:val="005A7EE6"/>
    <w:rsid w:val="005E0A0E"/>
    <w:rsid w:val="005F2D03"/>
    <w:rsid w:val="005F626B"/>
    <w:rsid w:val="006169CE"/>
    <w:rsid w:val="006477EA"/>
    <w:rsid w:val="00652DD9"/>
    <w:rsid w:val="00662B35"/>
    <w:rsid w:val="006715E8"/>
    <w:rsid w:val="006A5899"/>
    <w:rsid w:val="006C529E"/>
    <w:rsid w:val="006C6173"/>
    <w:rsid w:val="007029EA"/>
    <w:rsid w:val="007036EA"/>
    <w:rsid w:val="0071424A"/>
    <w:rsid w:val="00734142"/>
    <w:rsid w:val="00743671"/>
    <w:rsid w:val="007804E7"/>
    <w:rsid w:val="007947CC"/>
    <w:rsid w:val="007B5756"/>
    <w:rsid w:val="007E734B"/>
    <w:rsid w:val="007F0ADF"/>
    <w:rsid w:val="00804CC7"/>
    <w:rsid w:val="00810563"/>
    <w:rsid w:val="008106BE"/>
    <w:rsid w:val="008108D7"/>
    <w:rsid w:val="00851084"/>
    <w:rsid w:val="008521B8"/>
    <w:rsid w:val="008575C8"/>
    <w:rsid w:val="00882828"/>
    <w:rsid w:val="008C1B0E"/>
    <w:rsid w:val="008E1A8A"/>
    <w:rsid w:val="0092112F"/>
    <w:rsid w:val="00921181"/>
    <w:rsid w:val="00936337"/>
    <w:rsid w:val="009364ED"/>
    <w:rsid w:val="00964BC3"/>
    <w:rsid w:val="00990689"/>
    <w:rsid w:val="009C46E9"/>
    <w:rsid w:val="009E31CF"/>
    <w:rsid w:val="00A05944"/>
    <w:rsid w:val="00A32B0E"/>
    <w:rsid w:val="00A72CCB"/>
    <w:rsid w:val="00AA3F59"/>
    <w:rsid w:val="00AE22A7"/>
    <w:rsid w:val="00AF3BBF"/>
    <w:rsid w:val="00B21912"/>
    <w:rsid w:val="00B25259"/>
    <w:rsid w:val="00B40227"/>
    <w:rsid w:val="00B4710F"/>
    <w:rsid w:val="00B52AA8"/>
    <w:rsid w:val="00B70745"/>
    <w:rsid w:val="00B82B3B"/>
    <w:rsid w:val="00B90CFB"/>
    <w:rsid w:val="00BB03E9"/>
    <w:rsid w:val="00BD3C73"/>
    <w:rsid w:val="00BD56B7"/>
    <w:rsid w:val="00BF6DC3"/>
    <w:rsid w:val="00C1373A"/>
    <w:rsid w:val="00C35425"/>
    <w:rsid w:val="00C50C57"/>
    <w:rsid w:val="00C67A3C"/>
    <w:rsid w:val="00C72BE6"/>
    <w:rsid w:val="00CB7469"/>
    <w:rsid w:val="00CE283B"/>
    <w:rsid w:val="00CF0FF0"/>
    <w:rsid w:val="00D42845"/>
    <w:rsid w:val="00D43C1A"/>
    <w:rsid w:val="00D6092A"/>
    <w:rsid w:val="00D62208"/>
    <w:rsid w:val="00D73009"/>
    <w:rsid w:val="00D83506"/>
    <w:rsid w:val="00D94FD5"/>
    <w:rsid w:val="00DA45D2"/>
    <w:rsid w:val="00DA63DD"/>
    <w:rsid w:val="00DA79B5"/>
    <w:rsid w:val="00E52C6B"/>
    <w:rsid w:val="00E62C5D"/>
    <w:rsid w:val="00E74475"/>
    <w:rsid w:val="00E83E48"/>
    <w:rsid w:val="00EB4C8F"/>
    <w:rsid w:val="00EB4FDA"/>
    <w:rsid w:val="00ED4080"/>
    <w:rsid w:val="00EF18E0"/>
    <w:rsid w:val="00EF6DBF"/>
    <w:rsid w:val="00F10904"/>
    <w:rsid w:val="00F62295"/>
    <w:rsid w:val="00F85CED"/>
    <w:rsid w:val="00F8607C"/>
    <w:rsid w:val="00FA02CE"/>
    <w:rsid w:val="00FC195B"/>
    <w:rsid w:val="00FE18BB"/>
    <w:rsid w:val="00FF363D"/>
    <w:rsid w:val="00FF6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D4"/>
    <w:pPr>
      <w:ind w:left="720"/>
      <w:contextualSpacing/>
    </w:pPr>
  </w:style>
  <w:style w:type="character" w:styleId="Hyperlink">
    <w:name w:val="Hyperlink"/>
    <w:basedOn w:val="DefaultParagraphFont"/>
    <w:uiPriority w:val="99"/>
    <w:unhideWhenUsed/>
    <w:rsid w:val="00FC195B"/>
    <w:rPr>
      <w:color w:val="0000FF" w:themeColor="hyperlink"/>
      <w:u w:val="single"/>
    </w:rPr>
  </w:style>
  <w:style w:type="paragraph" w:styleId="BalloonText">
    <w:name w:val="Balloon Text"/>
    <w:basedOn w:val="Normal"/>
    <w:link w:val="BalloonTextChar"/>
    <w:uiPriority w:val="99"/>
    <w:semiHidden/>
    <w:unhideWhenUsed/>
    <w:rsid w:val="0079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kabtownship.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3</cp:revision>
  <cp:lastPrinted>2019-03-03T23:09:00Z</cp:lastPrinted>
  <dcterms:created xsi:type="dcterms:W3CDTF">2019-09-30T19:33:00Z</dcterms:created>
  <dcterms:modified xsi:type="dcterms:W3CDTF">2019-09-30T19:35:00Z</dcterms:modified>
</cp:coreProperties>
</file>